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embeddings/_____Microsoft_Office_Excel1.xlsx" ContentType="application/vnd.openxmlformats-officedocument.spreadsheetml.sheet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charts/_rels/chart1.xml.rels" ContentType="application/vnd.openxmlformats-package.relationships+xml"/>
  <Override PartName="/word/charts/chart1.xml" ContentType="application/vnd.openxmlformats-officedocument.drawingml.chart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708" w:leader="none"/>
        </w:tabs>
        <w:rPr>
          <w:rFonts w:ascii="Times New Roman" w:hAnsi="Times New Roman"/>
          <w:bCs/>
          <w:caps/>
          <w:color w:val="00000A"/>
          <w:sz w:val="28"/>
          <w:szCs w:val="28"/>
        </w:rPr>
      </w:pPr>
      <w:r>
        <w:rPr>
          <w:bCs/>
          <w:caps/>
          <w:color w:val="00000A"/>
          <w:sz w:val="28"/>
          <w:szCs w:val="28"/>
        </w:rPr>
      </w:r>
    </w:p>
    <w:p>
      <w:pPr>
        <w:pStyle w:val="TOAHeading"/>
        <w:spacing w:lineRule="auto" w:line="360" w:before="0" w:after="0"/>
        <w:jc w:val="center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СОДЕРЖАНИЕ</w:t>
      </w:r>
    </w:p>
    <w:p>
      <w:pPr>
        <w:pStyle w:val="Normal"/>
        <w:tabs>
          <w:tab w:val="right" w:pos="9405" w:leader="dot"/>
        </w:tabs>
        <w:rPr/>
      </w:pPr>
      <w:r>
        <w:fldChar w:fldCharType="begin"/>
      </w:r>
      <w:r>
        <w:instrText> TOC \z \o "1-3" \u \h</w:instrText>
      </w:r>
      <w:r>
        <w:fldChar w:fldCharType="separate"/>
      </w:r>
      <w:hyperlink w:anchor="__RefHeading___Toc70436866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1. ПАСПОРТ ПРОГРАММЫ</w:t>
        </w:r>
        <w:r>
          <w:rPr>
            <w:rStyle w:val="Style40"/>
            <w:sz w:val="28"/>
            <w:szCs w:val="28"/>
          </w:rPr>
          <w:tab/>
          <w:t>2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67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2. Характеристика существующего состояния социальной инфраструктуры</w:t>
        </w:r>
        <w:r>
          <w:rPr>
            <w:rStyle w:val="Style40"/>
            <w:sz w:val="28"/>
            <w:szCs w:val="28"/>
          </w:rPr>
          <w:tab/>
          <w:t>5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68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3. ПЕРЕЧЕНЬ МЕРОПРИЯТИЙ (ИНВЕСТИЦИОННЫХ ПРОЕКТОВ) ПО ПРОЕКТИРОВАНИЮ, СТРОИТЕЛЬСТВУ И РЕКОНСТРУКЦИИ ОБЪЕКТОВ СОЦИАЛЬНОЙ ИНФРАСТРУКТУРЫ</w:t>
        </w:r>
        <w:r>
          <w:rPr>
            <w:rStyle w:val="Style40"/>
            <w:sz w:val="28"/>
            <w:szCs w:val="28"/>
          </w:rPr>
          <w:tab/>
          <w:t>24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69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4. Оценка объемов и источников финансирования мероприятий</w:t>
        </w:r>
        <w:r>
          <w:rPr>
            <w:rStyle w:val="Style40"/>
            <w:sz w:val="28"/>
            <w:szCs w:val="28"/>
          </w:rPr>
          <w:tab/>
          <w:t>29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70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5. ЦЕЛЕВЫЕ ИНДИКАТОРЫ ПРОГРАММЫ</w:t>
        </w:r>
        <w:r>
          <w:rPr>
            <w:rStyle w:val="Style40"/>
            <w:sz w:val="28"/>
            <w:szCs w:val="28"/>
          </w:rPr>
          <w:tab/>
          <w:t>30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71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6. Оценка эффективности мероприятий, включенных в программу</w:t>
        </w:r>
        <w:r>
          <w:rPr>
            <w:rStyle w:val="Style40"/>
            <w:sz w:val="28"/>
            <w:szCs w:val="28"/>
          </w:rPr>
          <w:tab/>
          <w:t>35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72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7. ПРЕДЛОЖЕНИЯ ПО СОВЕРШЕНСТВОВАНИЮ НОРМАТИВНО-ПРАВОВОГО ОБЕСПЕЧЕНИЯ РАЗВИТИЯ СОЦИАЛЬНОЙ ИНФРАСТРУКТУРЫ</w:t>
        </w:r>
        <w:r>
          <w:rPr>
            <w:rStyle w:val="Style40"/>
            <w:sz w:val="28"/>
            <w:szCs w:val="28"/>
          </w:rPr>
          <w:tab/>
          <w:t>38</w:t>
        </w:r>
      </w:hyperlink>
    </w:p>
    <w:p>
      <w:pPr>
        <w:pStyle w:val="Normal"/>
        <w:tabs>
          <w:tab w:val="right" w:pos="9405" w:leader="dot"/>
        </w:tabs>
        <w:rPr/>
      </w:pPr>
      <w:hyperlink w:anchor="__RefHeading___Toc70436873">
        <w:r>
          <w:rPr>
            <w:webHidden/>
            <w:rStyle w:val="Style40"/>
            <w:rFonts w:eastAsia="Franklin Gothic Book"/>
            <w:vanish w:val="false"/>
            <w:sz w:val="28"/>
            <w:szCs w:val="28"/>
          </w:rPr>
          <w:t>Приложение 1</w:t>
        </w:r>
        <w:r>
          <w:rPr>
            <w:rStyle w:val="Style40"/>
            <w:sz w:val="28"/>
            <w:szCs w:val="28"/>
          </w:rPr>
          <w:tab/>
          <w:t>39</w:t>
        </w:r>
      </w:hyperlink>
      <w:r>
        <w:fldChar w:fldCharType="end"/>
      </w:r>
    </w:p>
    <w:p>
      <w:pPr>
        <w:pStyle w:val="Normal"/>
        <w:spacing w:lineRule="auto" w:line="360"/>
        <w:rPr>
          <w:rFonts w:ascii="Times New Roman" w:hAnsi="Times New Roman" w:eastAsia="Calibri" w:cs="Calibri"/>
          <w:color w:val="00000A"/>
          <w:sz w:val="28"/>
          <w:szCs w:val="28"/>
          <w:lang w:bidi="ar-SA"/>
        </w:rPr>
      </w:pPr>
      <w:r>
        <w:rPr>
          <w:rFonts w:eastAsia="Calibri" w:cs="Calibri"/>
          <w:color w:val="00000A"/>
          <w:sz w:val="28"/>
          <w:szCs w:val="28"/>
          <w:lang w:bidi="ar-SA"/>
        </w:rPr>
      </w:r>
    </w:p>
    <w:p>
      <w:pPr>
        <w:pStyle w:val="Normal"/>
        <w:widowControl/>
        <w:tabs>
          <w:tab w:val="left" w:pos="708" w:leader="none"/>
        </w:tabs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10"/>
        <w:rPr>
          <w:b/>
          <w:b/>
        </w:rPr>
      </w:pPr>
      <w:bookmarkStart w:id="0" w:name="_Toc70436866"/>
      <w:bookmarkEnd w:id="0"/>
      <w:r>
        <w:rPr>
          <w:b/>
          <w:sz w:val="28"/>
          <w:szCs w:val="28"/>
        </w:rPr>
        <w:t>1. ПАСПОРТ ПРОГРАММЫ</w:t>
      </w:r>
    </w:p>
    <w:tbl>
      <w:tblPr>
        <w:tblStyle w:val="afe"/>
        <w:tblW w:w="9631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2415"/>
        <w:gridCol w:w="7215"/>
      </w:tblGrid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Наименование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Программа комплексного развития социальной инфраструктуры Ипатовского городского округа Ставропольского края на 2021-2040 годы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Основание для разработки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Градостроительный кодекс Российской Федерации;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Федеральный закон от 06.10.2003 № 131-ФЗ «Об общих принципах организации местного самоуправления  в Российской Федерации»;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Федеральный закон от 29.12.2012 № 273-ФЗ «Об образовании в Российской Федерации»;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Федеральный закон от 04.12.2007 № 329-ФЗ «О физической культуре и спорте  в Российской Федерации»;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Федеральный закон от 21.11.2011 № 323-ФЗ «Об основах охраны здоровья граждан в  Российской Федерации»;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Закон РФ от 09.10.1992 № 3612-1 «Основы законодательства Российской Федерации о культуре»;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 xml:space="preserve">- Постановление Правительства Российской Федерации  от 01.10.2015 № 1050 «Об утверждении требований к программам комплексного развития социальной инфраструктуры поселений, городских округов»; 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Решение Думы Ипатовского  городского округа Ставропольского края  от 20.08.2019 года № 75 «Об утверждении Генерального плана Ипатовского городского округа Ставропольского края»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Муниципальный контракт от 26.03.2021 № 254-МК на оказание услуг по разработке программы комплексного развития социальной инфраструктуры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Заказчик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Администрация Ипатовского городского округа Ставропольского края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Местонахождение Заказчика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356630, Ставропольский край, Ипатовский район, г. Ипатово, ул. Ленинградская, д. 80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Разработчик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Общество с ограниченной ответственностью «Тимпроф»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Местонахождение Разработчика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603148, Нижегородская область, г. Нижний Новгород, ул. Художников, 10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Цели и задачи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Обеспечение безопасности, качества и эффективности использования населением объектов социальной инфраструктуры;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Обеспечение доступности объектов социальной инфраструктуры для населения в соответствии с нормативами градостроительного проектирования;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Обеспечение сбалансированного, перспективного развития социальной инфраструктуры в соответствии с установленными потребностями в объектах социальной инфраструктуры;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Обеспечение достижения расчетного уровня обеспеченности населения услугами в областях образования, здравоохранения, физической культуры и массового спорта, и культуры в соответствии с нормативами градостроительного проектирования;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Обеспечение эффективности функционирования действующей социальной инфраструктуры.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Целевые показатели (индикаторы) Программы: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Раздел 5 Программы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 (групп мероприятий, подпрограмм, инвестиционных проектов):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Раздел 3 Программы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Срок и этапы реализации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Срок реализации программы: 2021-2040 годы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Объемы и источники финансирования мероприятий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Общий объем финансирования программы – 3181 млн. руб.</w:t>
            </w:r>
          </w:p>
        </w:tc>
      </w:tr>
      <w:tr>
        <w:trPr/>
        <w:tc>
          <w:tcPr>
            <w:tcW w:w="24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Ожидаемые результаты реализации Программы:</w:t>
            </w:r>
          </w:p>
        </w:tc>
        <w:tc>
          <w:tcPr>
            <w:tcW w:w="721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сбалансированное развитие сети объектов социальной инфраструктуры;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увеличение уровня обеспеченности населения объектами социальной инфраструктуры;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создание новых рабочих мест;</w:t>
            </w:r>
          </w:p>
          <w:p>
            <w:pPr>
              <w:pStyle w:val="Normal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- территориальная доступность объектов социальной инфраструктуры.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widowControl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p>
      <w:pPr>
        <w:pStyle w:val="110"/>
        <w:rPr>
          <w:b/>
          <w:b/>
        </w:rPr>
      </w:pPr>
      <w:bookmarkStart w:id="1" w:name="_Toc70436867"/>
      <w:bookmarkEnd w:id="1"/>
      <w:r>
        <w:rPr>
          <w:b/>
          <w:sz w:val="28"/>
          <w:szCs w:val="28"/>
        </w:rPr>
        <w:t>2. Характеристика существующего состояния социальной инфраструктуры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Ипатовский район в составе Ставропольского края образован в 1924 году путем выделения его территории из состава Благодарненского и Медвеженского уездов. Это было новое территориальное деление. Его центром стало село Винодельное. В августе 1935 года Постановлением ВЦИК район и его центр были переименованы в село Ипатово Ипатовского района в честь активного участника гражданской войны 1918-1920 годов на Ставрополье – Ипатова Петра Максимовича.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района – 4036. кв. км, по площади район является одним из самых больших в Ставропольском крае.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 расположен на границе северо-восточных склонов Ставропольской возвышенности и юго-западной части Маныческой низменности. Он граничит с Апанасенковским, Туркменским, Петровским, Труновским, Красногвардейским районами Ставропольского края и Республикой Калмыкия.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1998 году на территории района открыли курганное захоронение «спящей красавицы», датируемое 4-3 веками до нашей эры, свидетельствующее о том, что уже в те далекие времена степную местность при реке Калаус освоили воинственные скифы, для которых Ставропольский край и Предкавказье служили плацдармом для нападения на Ассирию, Мидию, Египет. Официальный отсчет освоения земель района идет с середины XIX века.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Административный центр Ипатовского района – город Ипатово. Это один из самых молодых городов края, получивший статус города 3 декабря 1979 года Указом Президиума Верховного Совета РСФСР.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Ипатовский район по праву считают самым крупным сельскохозяйственным районом края. Его территория составляет 403,6 тыс. га. В районе достаточно развито земледелие и животноводство, основанные на современных разработках агрономической и зоотехнической наук. В районе имеется 362,534 тыс.га сельскохозяйственных угодий, в том числе 266,045 тыс.га пашни, 76,783 тыс.га пастбищ, 13,1 тыс.га сенокосов. В структуре посевных площадей зерновые занимают 75%. Ежегодно, район занимает лидирующие позиции по производству зерновых и зернобобовых культур, производству молока. 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Климат Ипатовского района резко континентальный с амплитудой колебаний максимальных и минимальных температур воздуха летом до +44 °C, зимой до −34 °C. Среднегодовая сумма осадков составляет 320</w:t>
        <w:noBreakHyphen/>
        <w:t>412 мм. и нарастает по мере передвижения от северо-восточной части района к юго-западной.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Ипатовский район относится к категории засушливых районов. Лето продолжительное, жаркое, сухое со среднемесячной температурой июля +24 °C. В летнее время восточный ветер приносит раскалённый воздух среднеазиатских пустынь. С ним связаны засухи и пылевые бури, начинающиеся при скорости ветра 15-20 м/с. Засухи и суховеи различной интенсивности – типичное для Ипатовского района явление; летом бывает 85</w:t>
        <w:noBreakHyphen/>
        <w:t>100 суховейных дней.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Осень тёплая и продолжительная, но заморозки очень часты.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районе проживают граждане более 30 национальностей. Наиболее многочисленные: русские, татары, туркмены, цыгане, украинцы, дагестанцы.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 Ставропольского края от 4 октября 2004 года было образовано муниципальное образование Ипатовский муниципальный район.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2004 до 2017 года в Ипатовский муниципальный район входило 16 муниципальных образований, в том числе 1 городское и 15 сельских поселений.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 Ставропольского края от 29 апреля 2016 года, все муниципальные образования Ипатовского муниципального района с 1 мая 2017 года были преобразованы путём их объединения в единое муниципальное образование Ипатовский городской округ.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населенных пунктов, входящих в состав Ипатовского городского округа представлен в Таблице 1.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>
      <w:pPr>
        <w:pStyle w:val="Normal"/>
        <w:spacing w:lineRule="auto" w:line="36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Список населенных пунктов Ипатовского городского округа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675"/>
        <w:gridCol w:w="5746"/>
        <w:gridCol w:w="3211"/>
      </w:tblGrid>
      <w:tr>
        <w:trPr>
          <w:tblHeader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Населенный пункт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Тип населенного пункта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Большая Джалга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Большевик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Бондаревский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Бурукшун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Вавилон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Васильев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color w:val="000000" w:themeColor="text1"/>
                <w:sz w:val="28"/>
                <w:szCs w:val="28"/>
              </w:rPr>
              <w:t>х</w:t>
            </w:r>
            <w:r>
              <w:rPr>
                <w:color w:val="000000" w:themeColor="text1"/>
                <w:sz w:val="28"/>
                <w:szCs w:val="28"/>
              </w:rPr>
              <w:t>утор</w:t>
            </w:r>
          </w:p>
        </w:tc>
      </w:tr>
      <w:tr>
        <w:trPr/>
        <w:tc>
          <w:tcPr>
            <w:tcW w:w="675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746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Верхнетахтинский</w:t>
            </w:r>
          </w:p>
        </w:tc>
        <w:tc>
          <w:tcPr>
            <w:tcW w:w="3211" w:type="dxa"/>
            <w:tcBorders>
              <w:top w:val="nil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Верхний Барханчак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аул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Верхний Кундуль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Весёлый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Весёлый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Винодельненский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Водный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Восточный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Горлинка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Двуречный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Добровольное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Донцово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Дружный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Залесный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Золотарёвка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Ипатово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город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Калаусский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Кевсала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Кочержинский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Красная Поляна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Красный Кундуль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Красочный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Крестьянское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Лесная Дача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Лиман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Малоипатовский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Малые Родники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Малый Барханчак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аул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Мелиорация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Нижний Барханчак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аул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Новоандреевское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Новокрасочный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Октябрьское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Первомайское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Правокугультинский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Родники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Советское Руно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Софиевка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Софиевский Городок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посёлок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Средний Кундуль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хутор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Тахта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село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74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Юсуп-Кулакский</w:t>
            </w:r>
          </w:p>
        </w:tc>
        <w:tc>
          <w:tcPr>
            <w:tcW w:w="32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аул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Динамика изменения численности населения городского округа за период  2016-2020 гг. представлена ниже (Таблица 2, Рисунок 1).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2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Изменение численности населения городского округа</w:t>
      </w:r>
    </w:p>
    <w:tbl>
      <w:tblPr>
        <w:tblStyle w:val="afe"/>
        <w:tblW w:w="9630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1926"/>
        <w:gridCol w:w="1926"/>
        <w:gridCol w:w="1926"/>
        <w:gridCol w:w="1926"/>
        <w:gridCol w:w="1926"/>
      </w:tblGrid>
      <w:tr>
        <w:trPr/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59 197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58 581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57 856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57 052</w:t>
            </w:r>
          </w:p>
        </w:tc>
        <w:tc>
          <w:tcPr>
            <w:tcW w:w="19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7321"/>
              <w:ind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56 197</w:t>
            </w:r>
          </w:p>
        </w:tc>
      </w:tr>
    </w:tbl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/>
        <w:drawing>
          <wp:inline distT="0" distB="0" distL="0" distR="0">
            <wp:extent cx="5978525" cy="3340100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Рисунок 1. Изменение численности населения городского округа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Исходя из данных, представленных в Таблице 2 и Рисунке 1 следует, что присутствует устойчивая тенденция снижения численности населения муниципального образования.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На текущий момент социальная инфраструктура представлена следующими основными объектами и мощностями: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u w:val="single"/>
          <w:lang w:bidi="ar-SA"/>
        </w:rPr>
      </w:pPr>
      <w:r>
        <w:rPr>
          <w:sz w:val="28"/>
          <w:szCs w:val="28"/>
          <w:u w:val="single"/>
          <w:lang w:bidi="ar-SA"/>
        </w:rPr>
        <w:t>1. В области образования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1.1. Дошкольные образовательные учреждения в количестве 27 объектов с общей вместимостью 3484 мест.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Перечень дошкольных образовательных учреждений, функционирующих на территории муниципального образования представлен в Таблице 3.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3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Перечень дошкольных образовательных учреждений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675"/>
        <w:gridCol w:w="2268"/>
        <w:gridCol w:w="2127"/>
        <w:gridCol w:w="1"/>
        <w:gridCol w:w="1132"/>
        <w:gridCol w:w="1"/>
        <w:gridCol w:w="1565"/>
        <w:gridCol w:w="1"/>
        <w:gridCol w:w="1861"/>
      </w:tblGrid>
      <w:tr>
        <w:trPr>
          <w:tblHeader w:val="true"/>
          <w:trHeight w:val="562" w:hRule="atLeast"/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 xml:space="preserve">№ </w:t>
            </w:r>
            <w:r>
              <w:rPr>
                <w:sz w:val="28"/>
                <w:szCs w:val="28"/>
                <w:lang w:bidi="ar-SA"/>
              </w:rPr>
              <w:t>п/п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Учреждение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Населенный пункт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 по проекту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Количество детей по факту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Наполняемость, %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Центр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ребенка – ДС №</w:t>
            </w:r>
            <w:r>
              <w:rPr>
                <w:spacing w:val="-3"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«Дюймовочка»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282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71,28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«Непоседа»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92,31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«Ручеёк»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142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66,20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«Радуга»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112,50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Центр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ребенка</w:t>
            </w:r>
            <w:r>
              <w:rPr>
                <w:spacing w:val="-2"/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ДС № 1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«Светлячок»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127,61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«Сказка»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55,47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2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«Огонек»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79,49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комбинированного вида 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«Берёзка»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56,71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комбинированного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вида 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«Ласточка»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35,03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</w:t>
            </w:r>
            <w:r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Октябрьского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47,95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11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Золотаревка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44,20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Софиевский Городок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54,55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Добровольное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25,56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14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26,92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15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</w:t>
            </w:r>
            <w:r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Красочный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31,65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Кевсала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56,12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17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Большевик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57,45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Первомайское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21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Тахта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53,69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20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</w:t>
            </w:r>
            <w:r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Красная Поляна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33,33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21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Лиман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22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аул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Малый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Барханчак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55,45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23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«Одуванчик»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аул Юсуп - Кулакский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24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Советское Руно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47,33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25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55,93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26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Бурукшун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30,41</w:t>
            </w:r>
          </w:p>
        </w:tc>
      </w:tr>
      <w:tr>
        <w:trPr>
          <w:cantSplit w:val="true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val="en-US" w:bidi="ar-SA"/>
              </w:rPr>
              <w:t>2</w:t>
            </w:r>
            <w:r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МКДОУ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Винодельненский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45,90</w:t>
            </w:r>
          </w:p>
        </w:tc>
      </w:tr>
      <w:tr>
        <w:trPr>
          <w:cantSplit w:val="true"/>
        </w:trPr>
        <w:tc>
          <w:tcPr>
            <w:tcW w:w="5071" w:type="dxa"/>
            <w:gridSpan w:val="4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right"/>
              <w:rPr>
                <w:sz w:val="24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3484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2040</w:t>
            </w:r>
          </w:p>
        </w:tc>
        <w:tc>
          <w:tcPr>
            <w:tcW w:w="186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58,55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дошкольными образовательными учреждениями в целом по городскому округу представлена в Таблице 4.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4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дошкольными образовательными учреждениями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1573"/>
        <w:gridCol w:w="1651"/>
        <w:gridCol w:w="1593"/>
        <w:gridCol w:w="1518"/>
        <w:gridCol w:w="1349"/>
        <w:gridCol w:w="1947"/>
      </w:tblGrid>
      <w:tr>
        <w:trPr/>
        <w:tc>
          <w:tcPr>
            <w:tcW w:w="157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Численность детей дошкольного возраста</w:t>
            </w:r>
          </w:p>
        </w:tc>
        <w:tc>
          <w:tcPr>
            <w:tcW w:w="165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Норматив на 100 детей до 7 лет, мест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Потребность, мест</w:t>
            </w:r>
          </w:p>
        </w:tc>
        <w:tc>
          <w:tcPr>
            <w:tcW w:w="1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Фактически, мест</w:t>
            </w:r>
          </w:p>
        </w:tc>
        <w:tc>
          <w:tcPr>
            <w:tcW w:w="134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Дефицит, мест</w:t>
            </w:r>
          </w:p>
        </w:tc>
        <w:tc>
          <w:tcPr>
            <w:tcW w:w="194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/>
        <w:tc>
          <w:tcPr>
            <w:tcW w:w="157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г. Ипатово</w:t>
            </w:r>
          </w:p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1946</w:t>
            </w:r>
          </w:p>
        </w:tc>
        <w:tc>
          <w:tcPr>
            <w:tcW w:w="165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65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1265</w:t>
            </w:r>
          </w:p>
        </w:tc>
        <w:tc>
          <w:tcPr>
            <w:tcW w:w="1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1555</w:t>
            </w:r>
          </w:p>
        </w:tc>
        <w:tc>
          <w:tcPr>
            <w:tcW w:w="134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0</w:t>
            </w:r>
          </w:p>
        </w:tc>
        <w:tc>
          <w:tcPr>
            <w:tcW w:w="194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100</w:t>
            </w:r>
          </w:p>
        </w:tc>
      </w:tr>
      <w:tr>
        <w:trPr/>
        <w:tc>
          <w:tcPr>
            <w:tcW w:w="157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Сельские населенные пункты</w:t>
            </w:r>
          </w:p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2716</w:t>
            </w:r>
          </w:p>
        </w:tc>
        <w:tc>
          <w:tcPr>
            <w:tcW w:w="165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45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1223</w:t>
            </w:r>
          </w:p>
        </w:tc>
        <w:tc>
          <w:tcPr>
            <w:tcW w:w="1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1929</w:t>
            </w:r>
          </w:p>
        </w:tc>
        <w:tc>
          <w:tcPr>
            <w:tcW w:w="134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0</w:t>
            </w:r>
          </w:p>
        </w:tc>
        <w:tc>
          <w:tcPr>
            <w:tcW w:w="194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val="en-US" w:bidi="ar-SA"/>
              </w:rPr>
            </w:pPr>
            <w:r>
              <w:rPr>
                <w:sz w:val="28"/>
                <w:szCs w:val="28"/>
                <w:lang w:val="en-US" w:bidi="ar-SA"/>
              </w:rPr>
              <w:t>100</w:t>
            </w:r>
          </w:p>
        </w:tc>
      </w:tr>
    </w:tbl>
    <w:p>
      <w:pPr>
        <w:pStyle w:val="Normal"/>
        <w:widowControl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widowControl/>
        <w:spacing w:lineRule="auto" w:line="360"/>
        <w:ind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На текущий момент на территории Ипатовского городского округа отсутствует дефицит в дошкольных образовательных учреждениях. Наполняемость детских садов в целом по муниципальному образованию составляет менее 60%. </w:t>
      </w:r>
    </w:p>
    <w:p>
      <w:pPr>
        <w:pStyle w:val="Normal"/>
        <w:widowControl/>
        <w:spacing w:lineRule="auto" w:line="360"/>
        <w:ind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1.2. Средние общеобразовательные школы в количестве 22 объектов с вместимостью  9154 мест, Государственное казенное учреждение «Специальная (коррекционная) школа- интернат № 13» с. М. Родники вместимостью 108 мест.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Перечень средних общеобразовательных школ, функционирующих на территории муниципального образования представлен в Таблице 5.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5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Перечень средних общеобразовательных школ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675"/>
        <w:gridCol w:w="2268"/>
        <w:gridCol w:w="2127"/>
        <w:gridCol w:w="1"/>
        <w:gridCol w:w="1132"/>
        <w:gridCol w:w="1"/>
        <w:gridCol w:w="1565"/>
        <w:gridCol w:w="1"/>
        <w:gridCol w:w="1861"/>
      </w:tblGrid>
      <w:tr>
        <w:trPr>
          <w:tblHeader w:val="true"/>
          <w:trHeight w:val="562" w:hRule="atLeast"/>
        </w:trPr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 xml:space="preserve">№ </w:t>
            </w:r>
            <w:r>
              <w:rPr>
                <w:sz w:val="28"/>
                <w:szCs w:val="28"/>
                <w:lang w:bidi="ar-SA"/>
              </w:rPr>
              <w:t>п/п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Учреждение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Населенный пункт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 по проекту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Количество детей по факту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Наполняемость, %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602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836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138,87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276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74,28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883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1035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117,21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МБОУ СОШ № 22 с углубленным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изучением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отдельных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предметов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840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663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78,93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Большевик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432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31,48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</w:t>
            </w:r>
          </w:p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Винодельненский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315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45,71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Красочный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402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46,27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МКОУ СОШ № 7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пос. Советское  Руно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292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38,70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365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283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77,53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215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52,09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11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Бурукшун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437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40,05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 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Добровольное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362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24,03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Золотаревка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676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29,29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14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МБОУ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266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57,95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15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Красная Поляна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241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17,84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10,70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17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Лиман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292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38,70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386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85,78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Первомайское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379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28,76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20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 №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с. Тахта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516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236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45,74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21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аул Малый</w:t>
            </w:r>
          </w:p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Барханчак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269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64,31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22</w:t>
            </w:r>
          </w:p>
        </w:tc>
        <w:tc>
          <w:tcPr>
            <w:tcW w:w="22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МКОУ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СОШ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аул Юсуп -</w:t>
            </w:r>
          </w:p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Кулакский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193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31,61</w:t>
            </w:r>
          </w:p>
        </w:tc>
      </w:tr>
      <w:tr>
        <w:trPr/>
        <w:tc>
          <w:tcPr>
            <w:tcW w:w="5071" w:type="dxa"/>
            <w:gridSpan w:val="4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right"/>
              <w:rPr>
                <w:sz w:val="24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133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9139</w:t>
            </w:r>
          </w:p>
        </w:tc>
        <w:tc>
          <w:tcPr>
            <w:tcW w:w="1566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spacing w:lineRule="auto" w:line="240"/>
              <w:jc w:val="center"/>
              <w:rPr>
                <w:sz w:val="24"/>
              </w:rPr>
            </w:pPr>
            <w:r>
              <w:rPr>
                <w:sz w:val="28"/>
                <w:szCs w:val="28"/>
              </w:rPr>
              <w:t>5586</w:t>
            </w:r>
          </w:p>
        </w:tc>
        <w:tc>
          <w:tcPr>
            <w:tcW w:w="186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61,12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средними общеобразовательными школами в целом по городскому округу представлена в Таблице 6.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6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средними общеобразовательными школами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1531"/>
        <w:gridCol w:w="1684"/>
        <w:gridCol w:w="1593"/>
        <w:gridCol w:w="1519"/>
        <w:gridCol w:w="1360"/>
        <w:gridCol w:w="1944"/>
      </w:tblGrid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Численность детей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Норматив на 100 детей от 7 до 18 лет, мест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Потребность, мест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Фактически, мест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Дефицит, мест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г. Ипатово</w:t>
            </w:r>
          </w:p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2739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2739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2601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138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94,96</w:t>
            </w:r>
          </w:p>
        </w:tc>
      </w:tr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Сельские населенные пункты</w:t>
            </w:r>
          </w:p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2847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95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2705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6538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</w:tbl>
    <w:p>
      <w:pPr>
        <w:pStyle w:val="Normal"/>
        <w:widowControl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widowControl/>
        <w:spacing w:lineRule="auto" w:line="360"/>
        <w:ind w:firstLine="851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На текущий момент на территории сельских населенных пунктов Ипатовского городского округа отсутствует дефицит в средних общеобразовательных школах. Незначительный дефицит в количестве 138 мест присутствует непосредственно в г. Ипатово. 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1.3. Система организации дополнительного образования представлена: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муниципальным бюджетным учреждением дополнительного образования Центр дополнительного образования Ипатовского городского округа Ставропольского края, в которой занимаются 2037 детей;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муниципальным казенным учреждением дополнительного образования Детско-юношеская спортивная школа Ипатовского городского округа Ставропольского края, в которой занимаются 656 человек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муниципальным автономным учреждением дополнительного образования «Детский оздоровительно-образовательный центр «Лесная сказка» Ипатовского городского округа Ставропольского края, в которой занимаются 150 человек.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Среднее специальное образование представлено Государственным бюджетным профессиональным образовательным учреждением «Ипатовский многопрофильный техникум» в котором обучается 489 человек.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Территория Ипатовского городского округа полностью обеспечена учреждениями дополнительного образования.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 настоящее время в Ипатовском городском округе сложилась достаточно развитая система дошкольного, общего, среднего специального образования.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Среди главных проблем системы образования выделяются 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 Высокая степень физического износа зданий большинства учреждений.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 Дефицит мест в двух средних общеобразовательных школах г. Ипатово.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 Риск закрытия или понижения статуса некоторых сельских малокомплектных школ и детских садов.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u w:val="single"/>
          <w:lang w:bidi="ar-SA"/>
        </w:rPr>
      </w:pPr>
      <w:r>
        <w:rPr>
          <w:sz w:val="28"/>
          <w:szCs w:val="28"/>
          <w:u w:val="single"/>
          <w:lang w:bidi="ar-SA"/>
        </w:rPr>
        <w:t>2. В области здравоохранения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Объекты социальной инфраструктуры в области здравоохранения, функционирующие на территории Ипатовского городского округа представлены в Таблице 7.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7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Объекты здравоохранения</w:t>
      </w:r>
    </w:p>
    <w:tbl>
      <w:tblPr>
        <w:tblStyle w:val="afe"/>
        <w:tblW w:w="9924" w:type="dxa"/>
        <w:jc w:val="left"/>
        <w:tblInd w:w="-353" w:type="dxa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565"/>
        <w:gridCol w:w="3221"/>
        <w:gridCol w:w="3395"/>
        <w:gridCol w:w="3"/>
        <w:gridCol w:w="1303"/>
        <w:gridCol w:w="1"/>
        <w:gridCol w:w="1436"/>
      </w:tblGrid>
      <w:tr>
        <w:trPr>
          <w:tblHeader w:val="true"/>
          <w:trHeight w:val="828" w:hRule="atLeast"/>
        </w:trPr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Мощность (коек)</w:t>
            </w:r>
          </w:p>
        </w:tc>
        <w:tc>
          <w:tcPr>
            <w:tcW w:w="1436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Мощность (посещений в смену)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 районной больницы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358</w:t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Лечебно-диагностический корпус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поликлиника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Стоматологическая поликлиника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поликлиника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Участковая больница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Красочный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Участковая больница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 Тахта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Золотаревка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Советское Руно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Большевик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Первомайское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Бурукшун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Лиман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Добровольное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аул М. Барханчак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Амбулатория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а. Юсуп-Кулакский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ФАП 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х. Мелиорация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Соф. Городок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Красная Поляна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Винодельненский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Верхнетахтинский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Правокугультинский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Залесный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Новокрасочный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Горлинка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Малоипатовский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Софиевка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с. Родники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565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21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ФАП</w:t>
            </w:r>
          </w:p>
        </w:tc>
        <w:tc>
          <w:tcPr>
            <w:tcW w:w="3398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п. Двуречный</w:t>
            </w:r>
          </w:p>
        </w:tc>
        <w:tc>
          <w:tcPr>
            <w:tcW w:w="1304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6" w:type="dxa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7181" w:type="dxa"/>
            <w:gridSpan w:val="3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06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456</w:t>
            </w:r>
          </w:p>
        </w:tc>
        <w:tc>
          <w:tcPr>
            <w:tcW w:w="1437" w:type="dxa"/>
            <w:gridSpan w:val="2"/>
            <w:tcBorders/>
            <w:shd w:color="auto"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1640</w:t>
            </w:r>
          </w:p>
        </w:tc>
      </w:tr>
    </w:tbl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больничными учреждениями (стационарами) на территории муниципального образования представлена в Таблице 8.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8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стационарами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1531"/>
        <w:gridCol w:w="1684"/>
        <w:gridCol w:w="1593"/>
        <w:gridCol w:w="1519"/>
        <w:gridCol w:w="1360"/>
        <w:gridCol w:w="1944"/>
      </w:tblGrid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Численность населения, человек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Норматив на 1000 человек, коек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Потребность, коек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Фактически, коек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Дефицит, коек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56197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13,47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757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456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301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60,24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амбулаторно-поликлиническими учреждениями на территории муниципального образования представлена в Таблице 9.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9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амбулаторно-поликлиническими учреждениями</w:t>
      </w:r>
    </w:p>
    <w:tbl>
      <w:tblPr>
        <w:tblStyle w:val="afe"/>
        <w:tblW w:w="9632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1531"/>
        <w:gridCol w:w="1684"/>
        <w:gridCol w:w="1593"/>
        <w:gridCol w:w="1519"/>
        <w:gridCol w:w="1360"/>
        <w:gridCol w:w="1944"/>
      </w:tblGrid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Численность населения, человек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Норматив на 1000 человек, посещений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Потребность, посещений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Фактически, посещений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Дефицит, посещений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/>
        <w:tc>
          <w:tcPr>
            <w:tcW w:w="153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56197</w:t>
            </w:r>
          </w:p>
        </w:tc>
        <w:tc>
          <w:tcPr>
            <w:tcW w:w="168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18,15</w:t>
            </w:r>
          </w:p>
        </w:tc>
        <w:tc>
          <w:tcPr>
            <w:tcW w:w="159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1020</w:t>
            </w:r>
          </w:p>
        </w:tc>
        <w:tc>
          <w:tcPr>
            <w:tcW w:w="151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1640</w:t>
            </w:r>
          </w:p>
        </w:tc>
        <w:tc>
          <w:tcPr>
            <w:tcW w:w="13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4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</w:tbl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 целом система здравоохранения Ипатовского городского округа полностью удовлетворяет потребностям населения округа. Наличие разветвленной сети лечебных учреждений на территории округа позволяет выдерживать нормативы территориальной доступности медицинских услуг. Общая обеспеченность амбулаторно-поликлиническими учреждениями за счет наличия разветвленной сети сельских амбулаторий и ФАПов значительно выше нормативных показателей.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Среди недостатков системы здравоохранения следует выделить: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 Дефицит больничных коек в количестве 301.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u w:val="single"/>
          <w:lang w:bidi="ar-SA"/>
        </w:rPr>
      </w:pPr>
      <w:r>
        <w:rPr>
          <w:sz w:val="28"/>
          <w:szCs w:val="28"/>
          <w:u w:val="single"/>
          <w:lang w:bidi="ar-SA"/>
        </w:rPr>
        <w:t>3. В области физической культуры и спорта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Перечень объектов физической культуры и спорта, расположенных на территории Ипатовского городского округа представлен в Таблице 10.</w:t>
      </w:r>
    </w:p>
    <w:p>
      <w:pPr>
        <w:pStyle w:val="Normal"/>
        <w:spacing w:lineRule="auto" w:line="360"/>
        <w:ind w:firstLine="709"/>
        <w:jc w:val="right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Таблица 10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Объекты физической культуры и спорта</w:t>
      </w:r>
    </w:p>
    <w:tbl>
      <w:tblPr>
        <w:tblStyle w:val="TableNormal"/>
        <w:tblW w:w="9393" w:type="dxa"/>
        <w:jc w:val="left"/>
        <w:tblInd w:w="8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1e0"/>
      </w:tblPr>
      <w:tblGrid>
        <w:gridCol w:w="468"/>
        <w:gridCol w:w="3539"/>
        <w:gridCol w:w="4259"/>
        <w:gridCol w:w="1126"/>
      </w:tblGrid>
      <w:tr>
        <w:trPr>
          <w:tblHeader w:val="true"/>
          <w:trHeight w:val="1103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 xml:space="preserve">№ </w:t>
            </w: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п/п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" w:ascii="Calibri" w:hAnsi="Calibri"/>
                <w:color w:val="000000" w:themeColor="text1"/>
                <w:sz w:val="28"/>
                <w:szCs w:val="28"/>
                <w:lang w:val="en-US" w:eastAsia="en-US"/>
              </w:rPr>
              <w:t>Населенный пункт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Наименование объекта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Площадь, м.кв.</w:t>
            </w:r>
          </w:p>
        </w:tc>
      </w:tr>
      <w:tr>
        <w:trPr>
          <w:trHeight w:val="277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(ул. Ленинградская, 11)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стадион МБУ ФКС «Прогресс»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16393,2</w:t>
            </w:r>
          </w:p>
        </w:tc>
      </w:tr>
      <w:tr>
        <w:trPr>
          <w:trHeight w:val="273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 (ул. Чонгарская, 6а)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спортивная арена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11187</w:t>
            </w:r>
          </w:p>
        </w:tc>
      </w:tr>
      <w:tr>
        <w:trPr>
          <w:trHeight w:val="312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(ул. Орджоникидзе, 78а)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комплексная спортивная площадка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807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 (ул.  Ленина, 378а)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спортивно-игровой комплекс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712,5</w:t>
            </w:r>
          </w:p>
        </w:tc>
      </w:tr>
      <w:tr>
        <w:trPr>
          <w:trHeight w:val="275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 (ул. Шейко, 2б)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спортивно-игровой комплекс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710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 (городской пляж)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спортивная площадка (универсальная)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510</w:t>
            </w:r>
          </w:p>
        </w:tc>
      </w:tr>
      <w:tr>
        <w:trPr>
          <w:trHeight w:val="275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 (Городской пляж)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спортивная площадка (универсальная)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525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 (МКОУ СОШ № 1)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 1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 2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(волейбольная)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5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 (МКОУ СОШ № 6)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(гандбольная)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футбольное поле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364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1800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 (МКОУ СОШ № 14)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футбольное поле спортивная площадка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(баскетбольная)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136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297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 (ул. Школьная, МБОУ СОШ № 22)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 1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 2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для занятий легкой атлетикой с беговой дорожкой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гимнастический городок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мини-футбольное поле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Calibri" w:hAnsi="Calibri" w:eastAsia="Calibri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2685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558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322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234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1590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 (ГБОУ «Ипатовский многопрофильный колледж»)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(мини-футбол)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г. Ипатово (ул. Свердлова, 84)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Спортивный зал сельскохозяйственного производственного кооператива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«Кировский»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450</w:t>
            </w:r>
          </w:p>
        </w:tc>
      </w:tr>
      <w:tr>
        <w:trPr>
          <w:trHeight w:val="275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г. Ипатово (ул. Гагарина, 2а)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спортивный комплекс АПК «Союз»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бассейн для прыжков в воду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Calibri" w:hAnsi="Calibri" w:eastAsia="Calibri" w:cs="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eastAsia="Calibri" w:cs="" w:ascii="Calibri" w:hAnsi="Calibri"/>
                <w:color w:val="000000" w:themeColor="text1"/>
                <w:sz w:val="28"/>
                <w:szCs w:val="28"/>
                <w:lang w:val="en-US" w:eastAsia="en-US"/>
              </w:rPr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" w:ascii="Calibri" w:hAnsi="Calibri"/>
                <w:color w:val="000000" w:themeColor="text1"/>
                <w:sz w:val="28"/>
                <w:szCs w:val="28"/>
                <w:lang w:val="en-US" w:eastAsia="en-US"/>
              </w:rPr>
              <w:t>100</w:t>
            </w:r>
          </w:p>
        </w:tc>
      </w:tr>
      <w:tr>
        <w:trPr>
          <w:trHeight w:val="275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Бурукшун (МКОУ СОШ № 12)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футбольное поле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3200</w:t>
            </w:r>
          </w:p>
        </w:tc>
      </w:tr>
      <w:tr>
        <w:trPr>
          <w:trHeight w:val="275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Бурукшун (ул. Профсоюзная, 22а)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1008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п. Винодельненский (МКОУ СОШ № 13)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- футбольное поле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- спортивный зал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4050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п. Большевик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(МКОУ СОШ № 10)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(мини-футбол)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216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1152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п. Большевик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спортивный зал (не функционирует, требует капитального ремонта)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450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3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Золотаревка (МКОУ СОШ № 4)</w:t>
            </w:r>
          </w:p>
        </w:tc>
        <w:tc>
          <w:tcPr>
            <w:tcW w:w="4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- волейбольная площадка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153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tbl>
      <w:tblPr>
        <w:tblStyle w:val="TableNormal"/>
        <w:tblW w:w="9676" w:type="dxa"/>
        <w:jc w:val="left"/>
        <w:tblInd w:w="8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1e0"/>
      </w:tblPr>
      <w:tblGrid>
        <w:gridCol w:w="468"/>
        <w:gridCol w:w="3537"/>
        <w:gridCol w:w="4395"/>
        <w:gridCol w:w="1275"/>
      </w:tblGrid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pageBreakBefore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Золотаревка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спортивная площадка с резиновым покрытием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798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Золотаревка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футбольное поле с трибунами и автоматическим поливом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Родники (Филиал МКОУ СОШ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 xml:space="preserve">№ </w:t>
            </w: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4 с. Золотаревка)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Лиман (МКОУ СОШ № 15)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- футбольное поле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4500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Лиман, (ул. Ленина, 71А)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детская спортивная площадка для учебно- тренировочных занятий по игровым видам спорта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640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а. Юсуп-Кулакский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(МКОУ СОШ № 19)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180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а. Юсуп-Кулакский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(ул. Ленина 58а)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спортивно-игровая площадка (универсальная)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590,32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Большая Джалга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(МБОУ СОШ № 2)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tabs>
                <w:tab w:val="left" w:pos="250" w:leader="none"/>
              </w:tabs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мини-футбольная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комплексная спортивная площадка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568,75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Большая Джалга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(ул. Базарная, 6Б)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детская спортивная площадка для учебно- тренировочных занятий по игровым видам спорта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640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Первомайское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(МКОУ СОШ № 11)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150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364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Первомайское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(ул. 70 лет Октября, 10а)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детская спортивная площадка для учебно- тренировочных занятий по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игровым видам спорта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640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п. Советское Руно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(МКОУ СОШ № 7)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(волейбольная, 2 шт.)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площадка(гандбольная)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Calibri" w:hAnsi="Calibri" w:eastAsia="Calibri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324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п. Советское Руно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(Центральная площадь, 1)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393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п. Советское Руно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(Центральная площадь, 13)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универсальная спортивная площадка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660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аул Малый Барханчак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(МКОУ СОШ № 16)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аул Малый Барханчак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Октябрьское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(МКОУ СОШ № 3)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мини-футбольное поле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футбольное поле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5000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Октябрьское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(ул. Октябрьская, 215а)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многофункциональная спортивно-игровая площадка с зоной уличных тренажеров и воркаута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1100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п. Красочный (МКОУ СОШ № 5)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(волейбольная)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(мини-футбол)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168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392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п. Красочный (ул. Центральная)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450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tbl>
      <w:tblPr>
        <w:tblStyle w:val="TableNormal"/>
        <w:tblW w:w="9676" w:type="dxa"/>
        <w:jc w:val="left"/>
        <w:tblInd w:w="8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1e0"/>
      </w:tblPr>
      <w:tblGrid>
        <w:gridCol w:w="468"/>
        <w:gridCol w:w="3537"/>
        <w:gridCol w:w="4395"/>
        <w:gridCol w:w="1275"/>
      </w:tblGrid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pageBreakBefore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п. Красочный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(ул. Спортивная, 10)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футбольное поле (спортивные площадки)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12728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п. Малые Родники (ГКУ «Специальная (коррекционная) школа- интернат № 13»)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Тахта (МКОУ СОШ № 8)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футбольное поле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(волейбольная)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3375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481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405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Тахта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детская спортивная площадка для учебно- тренировочных занятий по игровым видам спорта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806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п. Лесная Дача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(МКОУ СОШ № 17)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(мини-футбол)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(баскетбольная)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288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с. Красная Поляна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(МКОУ СОШ № 20)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мини-футбольное поле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(волейбольная)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144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Добровольное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(МКОУ СОШ № 18)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(мини-футбол)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(волейбольная)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2400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Добровольное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(ул. Ленина, 126)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комплексная спортивная площадка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800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с. Кевсала (МБОУ СОШ № 9)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спортивный зал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- спортивная площадка (баскетбольная)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eastAsia="en-US"/>
              </w:rPr>
              <w:t>- спортивная площадка (волейбольная)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280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  <w:tr>
        <w:trPr>
          <w:trHeight w:val="276" w:hRule="atLeast"/>
        </w:trPr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3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х. Красный Кундуль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ru-RU" w:eastAsia="en-US"/>
              </w:rPr>
              <w:t>(ул. Красная, 56)</w:t>
            </w:r>
          </w:p>
        </w:tc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спортивный зал (аварийное состояние)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Calibri" w:hAnsi="Calibri"/>
                <w:color w:val="000000" w:themeColor="text1"/>
                <w:sz w:val="28"/>
                <w:szCs w:val="28"/>
                <w:lang w:val="en-US" w:eastAsia="en-US"/>
              </w:rPr>
              <w:t>162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Фактическая обеспеченность муниципального образования объектами в области физической культуры и спорта представлена в Таблице 11.</w:t>
      </w:r>
    </w:p>
    <w:p>
      <w:pPr>
        <w:pStyle w:val="Normal"/>
        <w:ind w:firstLine="709"/>
        <w:jc w:val="right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</w:r>
    </w:p>
    <w:p>
      <w:pPr>
        <w:pStyle w:val="Normal"/>
        <w:ind w:firstLine="709"/>
        <w:jc w:val="right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Таблица 11</w:t>
      </w:r>
    </w:p>
    <w:p>
      <w:pPr>
        <w:pStyle w:val="Normal"/>
        <w:jc w:val="center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Фактическая обеспеченность объектами спортивной инфраструктуры</w:t>
      </w:r>
    </w:p>
    <w:p>
      <w:pPr>
        <w:pStyle w:val="Normal"/>
        <w:jc w:val="center"/>
        <w:textAlignment w:val="baseline"/>
        <w:rPr/>
      </w:pPr>
      <w:r>
        <w:rPr>
          <w:color w:val="000000"/>
          <w:sz w:val="28"/>
          <w:szCs w:val="28"/>
          <w:lang w:bidi="ar-SA"/>
        </w:rPr>
        <w:t xml:space="preserve">(расчет нормативной потребности в объектах спорта произведен в соответствии с </w:t>
      </w:r>
      <w:r>
        <w:fldChar w:fldCharType="begin"/>
      </w:r>
      <w:r>
        <w:instrText> HYPERLINK "https://docs.cntd.ru/document/557245385" \l "6580IP"</w:instrText>
      </w:r>
      <w:r>
        <w:fldChar w:fldCharType="separate"/>
      </w:r>
      <w:r>
        <w:rPr>
          <w:rStyle w:val="Style5"/>
          <w:bCs/>
          <w:color w:val="000000"/>
          <w:sz w:val="28"/>
          <w:szCs w:val="28"/>
          <w:lang w:bidi="ar-SA"/>
        </w:rPr>
        <w:t>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</w:t>
      </w:r>
      <w:r>
        <w:fldChar w:fldCharType="end"/>
      </w:r>
      <w:r>
        <w:rPr>
          <w:bCs/>
          <w:color w:val="000000"/>
          <w:sz w:val="28"/>
          <w:szCs w:val="28"/>
          <w:lang w:bidi="ar-SA"/>
        </w:rPr>
        <w:t xml:space="preserve">, утвержденными Приказом Минспорта России от 21 марта 2018 года N 244 </w:t>
      </w:r>
      <w:r>
        <w:rPr>
          <w:color w:val="000000"/>
          <w:sz w:val="28"/>
          <w:szCs w:val="28"/>
          <w:lang w:bidi="ar-SA"/>
        </w:rPr>
        <w:t xml:space="preserve">(с изменениями на 14 апреля 2020 года) и </w:t>
      </w:r>
      <w:r>
        <w:rPr>
          <w:bCs/>
          <w:color w:val="000000"/>
          <w:sz w:val="28"/>
          <w:szCs w:val="28"/>
          <w:lang w:bidi="ar-SA"/>
        </w:rPr>
        <w:t>Приказом Министерства спорта РФ от 24 февраля 2021 г. № 108 “О рекомендованных нормативах и нормах обеспеченности населения объектами спортивной инфраструктуры)</w:t>
      </w:r>
    </w:p>
    <w:tbl>
      <w:tblPr>
        <w:tblW w:w="9642" w:type="dxa"/>
        <w:jc w:val="left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531"/>
        <w:gridCol w:w="2041"/>
        <w:gridCol w:w="1387"/>
        <w:gridCol w:w="1531"/>
        <w:gridCol w:w="1197"/>
        <w:gridCol w:w="1954"/>
      </w:tblGrid>
      <w:tr>
        <w:trPr/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Численность населения, человек</w:t>
            </w:r>
          </w:p>
        </w:tc>
        <w:tc>
          <w:tcPr>
            <w:tcW w:w="2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Норматив исходя из единовременной пропускной способности спортсооружений (ЕПС), чел. на 1 000 человек</w:t>
            </w:r>
          </w:p>
        </w:tc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 xml:space="preserve">Норматив ЕПС спортсоор., чел. 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Фактическая ЕПС спортсоор.</w:t>
            </w:r>
          </w:p>
        </w:tc>
        <w:tc>
          <w:tcPr>
            <w:tcW w:w="1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Дефицит, ЕПС</w:t>
            </w:r>
          </w:p>
        </w:tc>
        <w:tc>
          <w:tcPr>
            <w:tcW w:w="1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/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56197</w:t>
            </w:r>
          </w:p>
        </w:tc>
        <w:tc>
          <w:tcPr>
            <w:tcW w:w="2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122</w:t>
            </w:r>
          </w:p>
        </w:tc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6856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3358</w:t>
            </w:r>
          </w:p>
        </w:tc>
        <w:tc>
          <w:tcPr>
            <w:tcW w:w="1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3498</w:t>
            </w:r>
          </w:p>
        </w:tc>
        <w:tc>
          <w:tcPr>
            <w:tcW w:w="1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48.97</w:t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</w:r>
    </w:p>
    <w:p>
      <w:pPr>
        <w:pStyle w:val="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ar-SA"/>
        </w:rPr>
        <w:t>Из приведенной таблицы следует, что обеспеченность Ипатовского городского округа Ставропольского края  необходимым количеством  спортивных сооружений составляет менее 50 %.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В настоящее время Ипатовский городской округ не достаточно обеспечен необходимым количеством  спортивных залов, плоскостных спортивных сооружений и плавательных бассейнов.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u w:val="single"/>
          <w:lang w:bidi="ar-SA"/>
        </w:rPr>
      </w:pPr>
      <w:r>
        <w:rPr>
          <w:sz w:val="28"/>
          <w:szCs w:val="28"/>
          <w:u w:val="single"/>
          <w:lang w:bidi="ar-SA"/>
        </w:rPr>
        <w:t>4. В области культуры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Перечень объектов социальной инфраструктуры в области культуры, расположенных на территории Ипатовского городского округа представлен в Таблице 12.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Таблица 12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Объекты социальной инфраструктуры в области культуры</w:t>
      </w:r>
    </w:p>
    <w:tbl>
      <w:tblPr>
        <w:tblStyle w:val="TableNormal"/>
        <w:tblW w:w="9346" w:type="dxa"/>
        <w:jc w:val="left"/>
        <w:tblInd w:w="8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1e0"/>
      </w:tblPr>
      <w:tblGrid>
        <w:gridCol w:w="585"/>
        <w:gridCol w:w="5523"/>
        <w:gridCol w:w="3238"/>
      </w:tblGrid>
      <w:tr>
        <w:trPr>
          <w:tblHeader w:val="true"/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№</w:t>
            </w:r>
          </w:p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п/п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Наименование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Адрес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«Социально – культурное объединение с. Большая Джалга»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Большая Джалга, ул. Базарная, 6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«Большевистское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пос. Большевик, ул. Ленина, 1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«Большевистское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Залесный, ул. Песчаная, 9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«Большевистское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Правокугультинский, ул. Комсомольская, 16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 «Большевистское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Верхнетахтинский, ул. Северная, 2.</w:t>
            </w:r>
          </w:p>
        </w:tc>
      </w:tr>
      <w:tr>
        <w:trPr>
          <w:trHeight w:val="205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МКУК«Бурукшунское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442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Бурукшун, пер. Музыкальный, 4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«Винодельненский Дом культуры»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пос. Винодельненский, ул. Советская, 1</w:t>
            </w:r>
          </w:p>
        </w:tc>
      </w:tr>
      <w:tr>
        <w:trPr>
          <w:trHeight w:val="553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«Добровольненский дом культуры»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Добровольное, ул. Ленина, 126</w:t>
            </w:r>
          </w:p>
        </w:tc>
      </w:tr>
      <w:tr>
        <w:trPr>
          <w:trHeight w:val="87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«Золотаревское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Золотарёвка, ул. Юбилейная, 39</w:t>
            </w:r>
          </w:p>
        </w:tc>
      </w:tr>
      <w:tr>
        <w:trPr>
          <w:trHeight w:val="275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«Золотаревское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с. Родники, ул. Новая, 33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«Золотаревское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с. Софиевка, ул. Пролетарская, 44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МКУК«Кевсалинское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442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с. Кевсала, ул. Ленина, 165</w:t>
            </w:r>
          </w:p>
        </w:tc>
      </w:tr>
      <w:tr>
        <w:trPr>
          <w:trHeight w:val="295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2917" w:leader="none"/>
                <w:tab w:val="left" w:pos="4342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«Красочное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914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пос. Красочный, ул. Центральная , 8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«Красочное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Горлинка, ул. Молодежная, 6</w:t>
            </w:r>
          </w:p>
        </w:tc>
      </w:tr>
      <w:tr>
        <w:trPr>
          <w:trHeight w:val="553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«Красочное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772" w:leader="none"/>
                <w:tab w:val="left" w:pos="2827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Малоипатовский, ул. Комсомольская, 2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«Красочное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Новокрасочный, ул. Клубная, 8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«Леснодачнеское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Лесная Дача, ул. Мира, 8</w:t>
            </w:r>
          </w:p>
        </w:tc>
      </w:tr>
      <w:tr>
        <w:trPr>
          <w:trHeight w:val="552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«Леснодачнеское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570" w:leader="none"/>
                <w:tab w:val="left" w:pos="1707" w:leader="none"/>
                <w:tab w:val="left" w:pos="282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Красная Поляна, ул. Ленина, 55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«Лиманское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442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с. Лиман, ул. Ленина, 71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«Лиманское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а. Юсуп-кулакский, ул. Центральная, 1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«Лиманское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х. Мелиорация, ул. Шоссейная, 1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«Мало-Барханчакское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200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а. Малый Барханчак, ул. Центральная , 14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«Мало-Барханчакское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а. Верхний Барханчак, ул. Гагарина,38-а</w:t>
            </w:r>
          </w:p>
        </w:tc>
      </w:tr>
      <w:tr>
        <w:trPr>
          <w:trHeight w:val="551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«Мало-Барханчакское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а. Нижний Барханчак, ул. Буденного, 29-б</w:t>
            </w:r>
          </w:p>
        </w:tc>
      </w:tr>
      <w:tr>
        <w:trPr>
          <w:trHeight w:val="65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982" w:leader="none"/>
                <w:tab w:val="left" w:pos="3162" w:leader="none"/>
                <w:tab w:val="left" w:pos="465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«Центр культуры и досуга» с. Октябрьского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с. Октябрьское, ул. Калинина, 122/1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«Первомайское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442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с. Первомайское, ул. Попова, 37</w:t>
            </w:r>
          </w:p>
        </w:tc>
      </w:tr>
      <w:tr>
        <w:trPr>
          <w:trHeight w:val="67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27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3018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МКУК «Советскорунное социально-культурное объединение»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пос. Советское Руно, Центральная площадь, 2</w:t>
            </w:r>
          </w:p>
        </w:tc>
      </w:tr>
      <w:tr>
        <w:trPr>
          <w:trHeight w:val="827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28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МКУК «Советскорунное социально-культурное объединение»)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пос. Двуречный, ул. Совхозная, 25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29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007" w:leader="none"/>
                <w:tab w:val="left" w:pos="2522" w:leader="none"/>
                <w:tab w:val="left" w:pos="4587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МБУК «Ипатовская централизованная клубная система»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г. Ипатово, ул. Ленина 111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30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Просмотровый зал (филиал МБУК «Ипатовская централизованная клубная система»)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г. Ипатово, ул. Ленина, 347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31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МБУК «Ипатовская централизованная клубная система»)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х. Бондариевский, ул. Спартака,15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32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Сельский клуб (филиал МБУК «Ипатовская централизованная клубная система»)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х. Кочержинский, ул. Ипатова,42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33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ММБУК «Культурно-досуговый центр»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г. Ипатово, ул. Ленина, 109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34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МКУК «Тахтинское СКО»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с. Тахта, ул. Ленина,115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35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tabs>
                <w:tab w:val="left" w:pos="1575" w:leader="none"/>
                <w:tab w:val="left" w:pos="350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РМКУК «Ипатовская межпоселенческая центральная библиотека» с тремя отделениями.</w:t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Calibri" w:hAnsi="Calibri" w:eastAsia="Calibri" w:cs="Times New Roman" w:eastAsiaTheme="minorHAnsi"/>
                <w:sz w:val="28"/>
                <w:szCs w:val="28"/>
                <w:lang w:val="ru-RU" w:eastAsia="en-US"/>
              </w:rPr>
            </w:pPr>
            <w:r>
              <w:rPr>
                <w:rFonts w:eastAsia="Calibri" w:cs="Times New Roman" w:eastAsiaTheme="minorHAnsi" w:ascii="Calibri" w:hAnsi="Calibri"/>
                <w:sz w:val="28"/>
                <w:szCs w:val="28"/>
                <w:lang w:val="ru-RU" w:eastAsia="en-US"/>
              </w:rPr>
            </w:r>
          </w:p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26 библиотек входят в состав поселенческих домов культуры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г. Ипатово, ул. Ленина, 111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36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МБУ ДО «Детская школа искусств»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г. Ипатово, ул. Свердлова, 37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37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МБУ ДО «Детская художественная школа»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" w:ascii="Calibri" w:hAnsi="Calibri" w:cstheme="minorBidi" w:eastAsiaTheme="minorHAnsi"/>
                <w:sz w:val="28"/>
                <w:szCs w:val="28"/>
                <w:lang w:val="en-US" w:eastAsia="en-US"/>
              </w:rPr>
              <w:t>г. Ипатово, ул. Гагарина, 65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38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en-US" w:eastAsia="en-US"/>
              </w:rPr>
              <w:t>Ипатовский районный краеведческий музей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г. Ипатово, ул. Ленинградская, 57</w:t>
            </w:r>
          </w:p>
        </w:tc>
      </w:tr>
      <w:tr>
        <w:trPr>
          <w:trHeight w:val="59" w:hRule="atLeast"/>
          <w:cantSplit w:val="true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39</w:t>
            </w:r>
          </w:p>
        </w:tc>
        <w:tc>
          <w:tcPr>
            <w:tcW w:w="5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Кинотеатр «Октябрь»</w:t>
            </w:r>
          </w:p>
        </w:tc>
        <w:tc>
          <w:tcPr>
            <w:tcW w:w="3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TableParagraph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Calibri" w:hAnsi="Calibri" w:eastAsiaTheme="minorHAnsi"/>
                <w:sz w:val="28"/>
                <w:szCs w:val="28"/>
                <w:lang w:val="ru-RU" w:eastAsia="en-US"/>
              </w:rPr>
              <w:t>г. Ипатово, ул. Ленина, 109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Фактическая обеспеченность муниципального образования объектами в области культуры представлена в Таблице 13.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Таблица 13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Фактическая обеспеченность объектами культуры</w:t>
      </w:r>
    </w:p>
    <w:tbl>
      <w:tblPr>
        <w:tblStyle w:val="afe"/>
        <w:tblW w:w="9526" w:type="dxa"/>
        <w:jc w:val="left"/>
        <w:tblInd w:w="-115" w:type="dxa"/>
        <w:tblCellMar>
          <w:top w:w="0" w:type="dxa"/>
          <w:left w:w="-5" w:type="dxa"/>
          <w:bottom w:w="0" w:type="dxa"/>
          <w:right w:w="28" w:type="dxa"/>
        </w:tblCellMar>
        <w:tblLook w:val="04a0"/>
      </w:tblPr>
      <w:tblGrid>
        <w:gridCol w:w="504"/>
        <w:gridCol w:w="3137"/>
        <w:gridCol w:w="2625"/>
        <w:gridCol w:w="3259"/>
      </w:tblGrid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наличие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Межпоселенческая библиотека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объектв административном центре района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библиотека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 доступа к полнотекстовым информационным ресурсам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Краеведческий музей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Концертный зал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>
        <w:trPr/>
        <w:tc>
          <w:tcPr>
            <w:tcW w:w="504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37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Кинозал</w:t>
            </w:r>
          </w:p>
        </w:tc>
        <w:tc>
          <w:tcPr>
            <w:tcW w:w="2625" w:type="dxa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  <w:shd w:fill="auto" w:val="clear"/>
            <w:tcMar>
              <w:left w:w="78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 настоящее время Ипатовский городской округ обеспечен необходимым количеством  объектов социальной инфраструктуры в области культуры, дефицит отсутствует.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Исходя из данных, представленных в Таблицах № 3-15 следуют следующие выводы: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 Дефицит мест в двух средних общеобразовательных школах г. Ипатово.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 Риск закрытия или понижения статуса некоторых сельских малокомплектных школ и детских садов.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ar-SA"/>
        </w:rPr>
        <w:t>Дефицит больничных коек в количестве 301.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4. Значительный дефицит в плоскостных спортивных сооружениях и бассейнах.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Генеральным планом предусмотрено: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Численность населения на расчетный период в количестве 49177 человек. 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 Численность детей дошкольного возраста в количестве 4295 детей, в том числе: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г. Ипатово – 1757 детей;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сельские населенные пункты – 2538 детей.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 Численность детей школьного возраста в количестве 6096 детей, в том числе: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г. Ипатово – 2491 детей;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сельские населенные пункты – 3605 детей.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Прогнозируемый спрос на услуги социальной инфраструктуры с учетом прогнозируемого изменения численности населения представлен в Таблице 14.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Таблица 14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Прогнозируемый спрос на услуги социальной инфраструктуры</w:t>
      </w:r>
    </w:p>
    <w:tbl>
      <w:tblPr>
        <w:tblStyle w:val="afe"/>
        <w:tblW w:w="9631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2660"/>
        <w:gridCol w:w="992"/>
        <w:gridCol w:w="1632"/>
        <w:gridCol w:w="1203"/>
        <w:gridCol w:w="1134"/>
        <w:gridCol w:w="2009"/>
      </w:tblGrid>
      <w:tr>
        <w:trPr>
          <w:tblHeader w:val="true"/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Наименование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Ед. изм.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Норма обеспечения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Факт. наличие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Дефицит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>
          <w:cantSplit w:val="true"/>
        </w:trPr>
        <w:tc>
          <w:tcPr>
            <w:tcW w:w="96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образования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Дошкольные образовательные учреждения г. Ипатово (1757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65 мест на 100 детей до 7 лет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1555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Дошкольные образовательные учреждения сельских населенных пунктов (2538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45 мест на 100 детей до 7 лет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1929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Общеобразовательные учреждения</w:t>
            </w:r>
          </w:p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г. Ипатово (2491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 мест на 100 детей от 7 до 18 лет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2601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Общеобразовательные учреждения сельских населенных пунктов (3605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95 мест на 100 детей от 7 до 18 лет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6538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96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здравоохранения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Стационары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коек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13,47 на 1000 человек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456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207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68,78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Амбулаторно-поликлинические учреждения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пос. в смену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18,15 на 1000 человек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1640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96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физической культуры и спорта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Плоскостные спортивные сооружения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м.кв.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7000-9000 на 1000 человек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108188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highlight w:val="yellow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236051-334405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highlight w:val="yellow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24,44-31,43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Физкультурно-спортивные залы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м.кв.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60-80 на 1000 человек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8213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Бассейны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м.кв.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20-25 на 1000 человек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884-1129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8,14-10,16</w:t>
            </w:r>
          </w:p>
        </w:tc>
      </w:tr>
      <w:tr>
        <w:trPr>
          <w:cantSplit w:val="true"/>
        </w:trPr>
        <w:tc>
          <w:tcPr>
            <w:tcW w:w="96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культуры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Межпоселенческая библиотека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библиотека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 доступа к полнотекстовым информационным ресурсам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Краеведческий музей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Концертный зал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Кинозал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6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200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Исходя из данных, представленных в Таблице 14 следует, что в целях нормативного обеспечения населения муниципального образования объектами социальной инфраструктуры на расчетный период, необходимо: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 Увеличение количества коечных мест в больницах (стационарах).</w:t>
      </w:r>
    </w:p>
    <w:p>
      <w:pPr>
        <w:pStyle w:val="Normal"/>
        <w:spacing w:lineRule="auto" w:line="360"/>
        <w:ind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 Строительство плоскостных спортивных сооружений.</w:t>
      </w:r>
    </w:p>
    <w:p>
      <w:pPr>
        <w:pStyle w:val="Normal"/>
        <w:spacing w:lineRule="auto" w:line="360"/>
        <w:ind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 Строительство бассейнов.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Имеющаяся нормативно-правовая база в необходимой степени обеспечивает функционирование и развитие социальной инфраструктуры.</w:t>
      </w:r>
    </w:p>
    <w:p>
      <w:pPr>
        <w:pStyle w:val="110"/>
        <w:rPr>
          <w:b/>
          <w:b/>
        </w:rPr>
      </w:pPr>
      <w:bookmarkStart w:id="2" w:name="_Toc70436868"/>
      <w:bookmarkEnd w:id="2"/>
      <w:r>
        <w:rPr>
          <w:b/>
          <w:sz w:val="28"/>
          <w:szCs w:val="28"/>
        </w:rPr>
        <w:t>3. ПЕРЕЧЕНЬ МЕРОПРИЯТИЙ (ИНВЕСТИЦИОННЫХ ПРОЕКТОВ) ПО ПРОЕКТИРОВАНИЮ, СТРОИТЕЛЬСТВУ И РЕКОНСТРУКЦИИ ОБЪЕКТОВ СОЦИАЛЬНОЙ ИНФРАСТРУКТУРЫ</w:t>
      </w:r>
    </w:p>
    <w:p>
      <w:pPr>
        <w:pStyle w:val="7321"/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 соответствии с п. 5.1 ст. 26 Градостроительного кодекса РФ реализация генерального плана городских округов, поселений осуществляется (в том числе) путем выполнения мероприятий, которые предусмотрены программами комплексного развития социальной инфраструктуры.</w:t>
      </w:r>
    </w:p>
    <w:p>
      <w:pPr>
        <w:pStyle w:val="7321"/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Федеральными законами от 6 октября 1999 года № 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 и от 6 октября 2003 года № 131-ФЗ «Об общих принципах организации местного самоуправления в Российской Федерации» определены полномочия органов исполнительной власти субъектов Российской Федерации и вопросы местного значения, и полномочия органов местного самоуправления соответственно. На основании установленных полномочий и вопросов местного значения на территории субъектов Российской Федерации и муниципальных образований за счет средств бюджетов соответствующих уровней должна быть создана сеть объектов социальной сферы в различных областях.</w:t>
      </w:r>
    </w:p>
    <w:p>
      <w:pPr>
        <w:pStyle w:val="7321"/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Согласно требованиям к программам комплексного развития социальной инфраструктуры поселений, городских округов (далее – Требования), утвержденных постановлением Правительства Российской Федерации от 1 октября 2015 года № 1050, определен состав, содержание программ комплексного развития социальной инфраструктуры поселений, городских округов, а также закреплены области, в которых должен быть установлен перечень мероприятий по строительству, реконструкции объектов местного значения поселения, городского округа (образование, здравоохранение, физическая культура и массовый спорт, культура). </w:t>
      </w:r>
    </w:p>
    <w:p>
      <w:pPr>
        <w:sectPr>
          <w:footerReference w:type="default" r:id="rId3"/>
          <w:type w:val="nextPage"/>
          <w:pgSz w:w="11906" w:h="16838"/>
          <w:pgMar w:left="1814" w:right="680" w:header="0" w:top="1134" w:footer="284" w:bottom="1134" w:gutter="0"/>
          <w:pgNumType w:fmt="decimal"/>
          <w:formProt w:val="false"/>
          <w:textDirection w:val="lrTb"/>
          <w:docGrid w:type="default" w:linePitch="360" w:charSpace="4294961151"/>
        </w:sectPr>
        <w:pStyle w:val="7321"/>
        <w:ind w:firstLine="709"/>
        <w:rPr>
          <w:rFonts w:ascii="Times New Roman" w:hAnsi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Перечень мероприятий по строительству, реконструкции объектов социальной инфраструктуры представлен в Таблице 1</w:t>
      </w:r>
      <w:r>
        <w:rPr>
          <w:rFonts w:eastAsia="Times New Roman"/>
          <w:color w:val="000000"/>
          <w:sz w:val="28"/>
          <w:szCs w:val="28"/>
          <w:lang w:eastAsia="ru-RU"/>
        </w:rPr>
        <w:t>5.</w:t>
      </w:r>
    </w:p>
    <w:p>
      <w:pPr>
        <w:pStyle w:val="Caption"/>
        <w:keepNext/>
        <w:jc w:val="right"/>
        <w:rPr>
          <w:rFonts w:ascii="Times New Roman" w:hAnsi="Times New Roman"/>
          <w:sz w:val="28"/>
          <w:szCs w:val="28"/>
        </w:rPr>
      </w:pPr>
      <w:bookmarkStart w:id="3" w:name="_Ref445453282"/>
      <w:r>
        <w:rPr>
          <w:b w:val="false"/>
          <w:sz w:val="28"/>
          <w:szCs w:val="28"/>
        </w:rPr>
        <w:t xml:space="preserve">Таблица </w:t>
      </w:r>
      <w:bookmarkEnd w:id="3"/>
      <w:r>
        <w:rPr>
          <w:b w:val="false"/>
          <w:sz w:val="28"/>
          <w:szCs w:val="28"/>
        </w:rPr>
        <w:t>15</w:t>
      </w:r>
    </w:p>
    <w:p>
      <w:pPr>
        <w:pStyle w:val="Caption"/>
        <w:keepNext/>
        <w:rPr>
          <w:b w:val="false"/>
          <w:b w:val="false"/>
          <w:szCs w:val="24"/>
        </w:rPr>
      </w:pPr>
      <w:r>
        <w:rPr>
          <w:b w:val="false"/>
          <w:sz w:val="28"/>
          <w:szCs w:val="28"/>
        </w:rPr>
        <w:t>Перечень мероприятий по строительству, реконструкции объектов социальной инфраструктуры</w:t>
      </w:r>
    </w:p>
    <w:p>
      <w:pPr>
        <w:pStyle w:val="Caption"/>
        <w:keepNext/>
        <w:rPr>
          <w:rFonts w:ascii="Times New Roman" w:hAnsi="Times New Roman"/>
          <w:b w:val="false"/>
          <w:b w:val="false"/>
          <w:i/>
          <w:i/>
          <w:iCs/>
          <w:sz w:val="28"/>
          <w:szCs w:val="28"/>
        </w:rPr>
      </w:pPr>
      <w:r>
        <w:rPr>
          <w:b w:val="false"/>
          <w:i/>
          <w:iCs/>
          <w:sz w:val="28"/>
          <w:szCs w:val="28"/>
        </w:rPr>
      </w:r>
    </w:p>
    <w:tbl>
      <w:tblPr>
        <w:tblStyle w:val="afe"/>
        <w:tblW w:w="15168" w:type="dxa"/>
        <w:jc w:val="left"/>
        <w:tblInd w:w="-206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568"/>
        <w:gridCol w:w="4252"/>
        <w:gridCol w:w="2126"/>
        <w:gridCol w:w="4252"/>
        <w:gridCol w:w="1986"/>
        <w:gridCol w:w="1983"/>
      </w:tblGrid>
      <w:tr>
        <w:trPr>
          <w:tblHeader w:val="true"/>
          <w:trHeight w:val="348" w:hRule="atLeast"/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Параметры объекта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Сроки реализации мероприятия</w:t>
            </w:r>
          </w:p>
        </w:tc>
      </w:tr>
      <w:tr>
        <w:trPr>
          <w:trHeight w:val="348" w:hRule="atLeast"/>
          <w:cantSplit w:val="true"/>
        </w:trPr>
        <w:tc>
          <w:tcPr>
            <w:tcW w:w="15167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1. В области образования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МКОУ СОШ № 6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Учебный блок на 400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МКОУ СОШ № 17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243 места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МКОУ СОШ № 1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Здание школы искусств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15167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2. В области физической культуры и спорта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Многофункциональная спортивно-игровая площадка с зоной уличных тренажеров для воркаута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Площадка – 22х42 м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Зона уличных тренажеров – 22х8 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Физкультурно-оздоровительный комплекс с универсальным игровым залом и плавательным бассейном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42х24 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2030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Крытый ледовый каток для массового катания с искусственным льдом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Универсальный спортивный зал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Универсальный спортивный зал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Золотаревка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Спортивный зал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Большевик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Большевик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2.8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Бурукшун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Винодельненский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Винодельненский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Родники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Софиевка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2.14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Спортивный зал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Красочный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2.15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2.16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Советское Руно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2.17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х. Мелиорация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2.18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Тахта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Вместимость – 100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2.19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Тахта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2.20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Красная Поляна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Красочный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2.24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Вместимость 100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2.25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Мотодром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2.26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Мотодром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2.27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2.28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2.29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2.30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Лиман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Вместимость 100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Нижний Барханчак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Верхний Барханчак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Малый Барханчак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2.34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Спортивный зал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Малый Барханчак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2.35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Малый Барханчак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2.36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2.37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Вместимость 100 мест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2.38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Крестьянское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2.39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х. Бондаревский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2.40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Залесный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Правокугультинский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Детская спортивная площадка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Советское Руно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2000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S – 18300 м2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2.44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>
        <w:trPr>
          <w:cantSplit w:val="true"/>
        </w:trPr>
        <w:tc>
          <w:tcPr>
            <w:tcW w:w="15167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3. В области культуры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Советское Руно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Добровольное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212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Золотаревка</w:t>
            </w:r>
          </w:p>
        </w:tc>
        <w:tc>
          <w:tcPr>
            <w:tcW w:w="425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Ремонт</w:t>
            </w:r>
          </w:p>
        </w:tc>
        <w:tc>
          <w:tcPr>
            <w:tcW w:w="1983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</w:tbl>
    <w:p>
      <w:pPr>
        <w:sectPr>
          <w:headerReference w:type="default" r:id="rId4"/>
          <w:footerReference w:type="default" r:id="rId5"/>
          <w:type w:val="nextPage"/>
          <w:pgSz w:orient="landscape" w:w="16838" w:h="11906"/>
          <w:pgMar w:left="1134" w:right="1134" w:header="709" w:top="1134" w:footer="709" w:bottom="851" w:gutter="0"/>
          <w:pgNumType w:fmt="decimal"/>
          <w:formProt w:val="false"/>
          <w:textDirection w:val="lrTb"/>
          <w:docGrid w:type="default" w:linePitch="360" w:charSpace="4294961151"/>
        </w:sectPr>
      </w:pPr>
    </w:p>
    <w:p>
      <w:pPr>
        <w:pStyle w:val="110"/>
        <w:rPr>
          <w:b/>
          <w:b/>
        </w:rPr>
      </w:pPr>
      <w:bookmarkStart w:id="4" w:name="_Toc70436869"/>
      <w:bookmarkEnd w:id="4"/>
      <w:r>
        <w:rPr>
          <w:b/>
          <w:sz w:val="28"/>
          <w:szCs w:val="28"/>
        </w:rPr>
        <w:t>4. Оценка объемов и источников финансирования мероприятий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Оценка объемов и источников финансирования мероприятий по проектированию, строительству, реконструкции объектов социальной инфраструктуры включает укрупненную оценку необходимых инвестиций с разбивкой по видам объектов. Стоимость реализации запланированных мероприятий по проектированию, строительству, реконструкции объектов социальной инфраструктуры представлена в Приложении 1.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110"/>
        <w:rPr>
          <w:b/>
          <w:b/>
        </w:rPr>
      </w:pPr>
      <w:bookmarkStart w:id="5" w:name="_Toc70436870"/>
      <w:bookmarkEnd w:id="5"/>
      <w:r>
        <w:rPr>
          <w:b/>
          <w:sz w:val="28"/>
          <w:szCs w:val="28"/>
        </w:rPr>
        <w:t>5. ЦЕЛЕВЫЕ ИНДИКАТОРЫ ПРОГРАММЫ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Реализация мероприятий по строительству, реконструкции объектов социальной инфраструктуры позволит достичь определенных социальных эффектов: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</w:t>
        <w:tab/>
        <w:t>Формирование сбалансированного рынка труда и занятости населения за счет увеличения количества мест приложения труда, снижения уровня безработицы, создания условий для привлечения на территорию муниципального образования квалифицированных кадров.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</w:t>
        <w:tab/>
        <w:t>Значительное развитие отрасли физической культуры и спорта.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</w:t>
        <w:tab/>
        <w:t>Улучшение качества жизни населения за счет увеличения уровня обеспеченности объектами социальной инфраструктуры.</w:t>
      </w:r>
    </w:p>
    <w:p>
      <w:pPr>
        <w:sectPr>
          <w:headerReference w:type="default" r:id="rId6"/>
          <w:footerReference w:type="default" r:id="rId7"/>
          <w:type w:val="nextPage"/>
          <w:pgSz w:w="11906" w:h="16838"/>
          <w:pgMar w:left="1134" w:right="851" w:header="709" w:top="1134" w:footer="709" w:bottom="1134" w:gutter="0"/>
          <w:pgNumType w:fmt="decimal"/>
          <w:formProt w:val="false"/>
          <w:textDirection w:val="lrTb"/>
          <w:docGrid w:type="default" w:linePitch="360" w:charSpace="4294961151"/>
        </w:sect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представлены в Таблице 16.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Таблица 16</w:t>
      </w:r>
    </w:p>
    <w:p>
      <w:pPr>
        <w:pStyle w:val="Normal"/>
        <w:spacing w:lineRule="auto" w:line="360"/>
        <w:ind w:firstLine="709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Целевые индикаторы</w:t>
      </w:r>
    </w:p>
    <w:tbl>
      <w:tblPr>
        <w:tblStyle w:val="afe"/>
        <w:tblW w:w="14885" w:type="dxa"/>
        <w:jc w:val="left"/>
        <w:tblInd w:w="-206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568"/>
        <w:gridCol w:w="3687"/>
        <w:gridCol w:w="4111"/>
        <w:gridCol w:w="6518"/>
      </w:tblGrid>
      <w:tr>
        <w:trPr>
          <w:tblHeader w:val="true"/>
          <w:trHeight w:val="348" w:hRule="atLeast"/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Показатели развития</w:t>
            </w:r>
          </w:p>
        </w:tc>
      </w:tr>
      <w:tr>
        <w:trPr>
          <w:trHeight w:val="348" w:hRule="atLeast"/>
          <w:cantSplit w:val="true"/>
        </w:trPr>
        <w:tc>
          <w:tcPr>
            <w:tcW w:w="14884" w:type="dxa"/>
            <w:gridSpan w:val="4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1. В области образования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учебного блока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МКОУ СОШ № 6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количества мест в средних общеобразовательных школах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детского сада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мест в детских садах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 МКОУ СОШ № 17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улучшение материально-технической базы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 МКОУ СОШ № 1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улучшение материально-технической базы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здания школы искусств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количества объектов дополнительного образования</w:t>
            </w:r>
          </w:p>
        </w:tc>
      </w:tr>
      <w:tr>
        <w:trPr>
          <w:cantSplit w:val="true"/>
        </w:trPr>
        <w:tc>
          <w:tcPr>
            <w:tcW w:w="14884" w:type="dxa"/>
            <w:gridSpan w:val="4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2. В области физической культуры и спорта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многофункциональной спортивно-игровая площадки с зоной уличных тренажеров для воркаута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физкультурно-оздоровительного комплекса с универсальным игровым залом и плавательным бассейном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спортивных залов и бассейнов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крытого ледового катка для массового катания с искусственным льдом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универсального спортивного зала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спортивных залов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универсального спортивного зала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Золотаревка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спортивных залов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спортивного зала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Большевик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спортивных залов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Большевик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2.8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Большая Джалга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Бурукшун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Винодельненский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Винодельненский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Родники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Софиевка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2.14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 спортивного зала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Красочный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2.15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Лесная Дача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2.16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Советское Руно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2.17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х. Мелиорация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2.18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крытого спортивного комплекса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Тахта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2.19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Тахта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2.20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Красная Поляна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Красочный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2.24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крытого спортивного комплекса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Кевсала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2.25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мотодрома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2.26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мотодрома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2.27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2.28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2.29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2.30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крытого спортивного комплекса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Лиман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Нижний Барханчак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Верхний Барханчак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Малый Барханчак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2.34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 спортивного зала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Малый Барханчак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2.35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аул Малый Барханчак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2.36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стадиона с беговой дорожкой и многофункциональными спортивными площадками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2.37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крытого спортивного комплекса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Октябрьское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2.38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Крестьянское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2.39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х. Бондаревский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2.40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Залесный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Правокугультинский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детской спортивной площадки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п. Советское Руно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универсальной открытой площадки для занятий игровыми видами спорта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2.44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Строительство спортивного объекта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г. Ипатово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увеличение площади плоскостных спортивных сооружений</w:t>
            </w:r>
          </w:p>
        </w:tc>
      </w:tr>
      <w:tr>
        <w:trPr>
          <w:cantSplit w:val="true"/>
        </w:trPr>
        <w:tc>
          <w:tcPr>
            <w:tcW w:w="14884" w:type="dxa"/>
            <w:gridSpan w:val="4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3. В области культуры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 дома культуры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Советское Руно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улучшение материально-технической базы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Реконструкция дома культуры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Добровольное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улучшение материально-технической базы</w:t>
            </w:r>
          </w:p>
        </w:tc>
      </w:tr>
      <w:tr>
        <w:trPr>
          <w:cantSplit w:val="true"/>
        </w:trPr>
        <w:tc>
          <w:tcPr>
            <w:tcW w:w="56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687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Ремонт дома культуры</w:t>
            </w:r>
          </w:p>
        </w:tc>
        <w:tc>
          <w:tcPr>
            <w:tcW w:w="4111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с. Золотаревка</w:t>
            </w:r>
          </w:p>
        </w:tc>
        <w:tc>
          <w:tcPr>
            <w:tcW w:w="6518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улучшение материально-технической базы</w:t>
            </w:r>
          </w:p>
        </w:tc>
      </w:tr>
    </w:tbl>
    <w:p>
      <w:pPr>
        <w:sectPr>
          <w:headerReference w:type="default" r:id="rId8"/>
          <w:footerReference w:type="default" r:id="rId9"/>
          <w:type w:val="nextPage"/>
          <w:pgSz w:orient="landscape" w:w="16838" w:h="11906"/>
          <w:pgMar w:left="1134" w:right="1134" w:header="709" w:top="1134" w:footer="709" w:bottom="851" w:gutter="0"/>
          <w:pgNumType w:fmt="decimal"/>
          <w:formProt w:val="false"/>
          <w:textDirection w:val="lrTb"/>
          <w:docGrid w:type="default" w:linePitch="360" w:charSpace="4294961151"/>
        </w:sectPr>
      </w:pPr>
    </w:p>
    <w:p>
      <w:pPr>
        <w:pStyle w:val="110"/>
        <w:rPr>
          <w:b/>
          <w:b/>
        </w:rPr>
      </w:pPr>
      <w:bookmarkStart w:id="6" w:name="_Toc70436871"/>
      <w:bookmarkEnd w:id="6"/>
      <w:r>
        <w:rPr>
          <w:b/>
          <w:sz w:val="28"/>
          <w:szCs w:val="28"/>
        </w:rPr>
        <w:t>6. оценка эффективности мероприятий, включенных в программу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Настоящей программой предусмотрено строительство объектов социальной инфраструктуры: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 В области образования, что позволит увеличить количество мест в дошкольных образовательных учреждениях (80 новых мест), средних общеобразовательных школах (400 новых мест). Кроме того, на территории муниципального образования запланировано строительство нового объекта дополнительного образования – здания школы искусств.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2. В области физической культуры и спорта, что позволит увеличить площадь плоскостных спортивных сооружений (порядка 52000 м.кв. новой площади), площадь спортивных залов (порядка 4200 м.кв. новой площади) и площадь зеркала воды бассейнов (порядка 375 м.кв. новой площади зеркала воды).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Обеспеченность муниципального образования объектами социальной инфраструктуры на расчетный период в результате строительства и реконструкции объектов социальной инфраструктуры представлена в Таблице 17.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Таблица 17</w:t>
      </w:r>
    </w:p>
    <w:p>
      <w:pPr>
        <w:pStyle w:val="Normal"/>
        <w:spacing w:lineRule="auto" w:line="36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Обеспеченность муниципального образования объектами социальной инфраструктуры на расчетный период</w:t>
      </w:r>
    </w:p>
    <w:tbl>
      <w:tblPr>
        <w:tblStyle w:val="afe"/>
        <w:tblW w:w="10031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2660"/>
        <w:gridCol w:w="992"/>
        <w:gridCol w:w="1985"/>
        <w:gridCol w:w="1275"/>
        <w:gridCol w:w="1132"/>
        <w:gridCol w:w="1986"/>
      </w:tblGrid>
      <w:tr>
        <w:trPr>
          <w:tblHeader w:val="true"/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Наименование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Ед. изм.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Норма обеспечения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Факт. наличие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Дефицит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>
          <w:cantSplit w:val="true"/>
        </w:trPr>
        <w:tc>
          <w:tcPr>
            <w:tcW w:w="100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образования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Дошкольные образовательные учреждения г. Ипатово (1757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65 мест на 100 детей до 7 лет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1635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Дошкольные образовательные учреждения сельских населенных пунктов (2538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45 мест на 100 детей до 7 лет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1929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Общеобразовательные учреждения</w:t>
            </w:r>
          </w:p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г. Ипатово (2491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 мест на 100 детей от 7 до 18 лет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3001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Общеобразовательные учреждения сельских населенных пунктов (3605 детей)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мест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95 мест на 100 детей от 7 до 18 лет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6538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100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здравоохранения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Стационары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коек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13,47 на 1000 человек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456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207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68,78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Амбулаторно-поликлинические учреждения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пос. в смену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18,15 на 1000 человек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1640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100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физической культуры и спорта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Плоскостные спортивные сооружения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м.кв.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7000-9000 на 1000 человек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160188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highlight w:val="yellow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184051-282405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highlight w:val="yellow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36,19-46,53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Физкультурно-спортивные залы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м.кв.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60-80 на 1000 человек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12413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Бассейны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м.кв.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20-25 на 1000 человек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475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509-755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38,62-48,27</w:t>
            </w:r>
          </w:p>
        </w:tc>
      </w:tr>
      <w:tr>
        <w:trPr>
          <w:cantSplit w:val="true"/>
        </w:trPr>
        <w:tc>
          <w:tcPr>
            <w:tcW w:w="10030" w:type="dxa"/>
            <w:gridSpan w:val="6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культуры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Межпоселенческая библиотека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библиотека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 доступа к полнотекстовым информационным ресурсам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 в административном центре района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Краеведческий музей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Концертный зал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cantSplit w:val="true"/>
        </w:trPr>
        <w:tc>
          <w:tcPr>
            <w:tcW w:w="2660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Кинозал</w:t>
            </w:r>
          </w:p>
        </w:tc>
        <w:tc>
          <w:tcPr>
            <w:tcW w:w="99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объект</w:t>
            </w:r>
          </w:p>
        </w:tc>
        <w:tc>
          <w:tcPr>
            <w:tcW w:w="198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0</w:t>
            </w:r>
          </w:p>
        </w:tc>
        <w:tc>
          <w:tcPr>
            <w:tcW w:w="1986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Изменение обеспеченности муниципального образования объектами социальной инфраструктуры на текущий момент и расчетный период приведены в Таблице 18.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t>Таблица 18</w:t>
      </w:r>
    </w:p>
    <w:p>
      <w:pPr>
        <w:pStyle w:val="Normal"/>
        <w:spacing w:lineRule="auto" w:line="360"/>
        <w:ind w:firstLine="709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Изменение обеспеченности объектами социальной инфраструктуры</w:t>
      </w:r>
    </w:p>
    <w:tbl>
      <w:tblPr>
        <w:tblStyle w:val="afe"/>
        <w:tblW w:w="10137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3379"/>
        <w:gridCol w:w="3379"/>
        <w:gridCol w:w="3379"/>
      </w:tblGrid>
      <w:tr>
        <w:trPr/>
        <w:tc>
          <w:tcPr>
            <w:tcW w:w="3379" w:type="dxa"/>
            <w:vMerge w:val="restart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Наименование объекта</w:t>
            </w:r>
          </w:p>
        </w:tc>
        <w:tc>
          <w:tcPr>
            <w:tcW w:w="6758" w:type="dxa"/>
            <w:gridSpan w:val="2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Обеспеченность, %</w:t>
            </w:r>
          </w:p>
        </w:tc>
      </w:tr>
      <w:tr>
        <w:trPr/>
        <w:tc>
          <w:tcPr>
            <w:tcW w:w="3379" w:type="dxa"/>
            <w:vMerge w:val="continue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 текущий момент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На расчетный период</w:t>
            </w:r>
          </w:p>
        </w:tc>
      </w:tr>
      <w:tr>
        <w:trPr/>
        <w:tc>
          <w:tcPr>
            <w:tcW w:w="10137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образования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Дошкольные образовательные учреждения г. Ипатово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Дошкольные образовательные учреждения сельских населенных пунктов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Общеобразовательные учреждения г. Ипатово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Общеобразовательные учреждения сельских населенных пунктов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</w:r>
          </w:p>
        </w:tc>
      </w:tr>
      <w:tr>
        <w:trPr/>
        <w:tc>
          <w:tcPr>
            <w:tcW w:w="10137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здравоохранения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Стационары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60,24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68,78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Амбулаторно-поликлинические учреждения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/>
        <w:tc>
          <w:tcPr>
            <w:tcW w:w="10137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физической культуры и спорта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Плоскостные спортивные сооружения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21,39-27,5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highlight w:val="yellow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36,19-46,53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Физкультурно-спортивные залы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Бассейны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7,12-8,9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38,62-48,27</w:t>
            </w:r>
          </w:p>
        </w:tc>
      </w:tr>
      <w:tr>
        <w:trPr/>
        <w:tc>
          <w:tcPr>
            <w:tcW w:w="10137" w:type="dxa"/>
            <w:gridSpan w:val="3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В области культуры</w:t>
            </w:r>
          </w:p>
        </w:tc>
      </w:tr>
      <w:tr>
        <w:trPr/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Межпоселенческая библиотека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trHeight w:val="59" w:hRule="atLeast"/>
        </w:trPr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библиотека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trHeight w:val="59" w:hRule="atLeast"/>
        </w:trPr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 доступа к полнотекстовым информационным ресурсам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trHeight w:val="59" w:hRule="atLeast"/>
        </w:trPr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Краеведческий музей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trHeight w:val="59" w:hRule="atLeast"/>
        </w:trPr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Концертный зал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trHeight w:val="59" w:hRule="atLeast"/>
        </w:trPr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  <w:tr>
        <w:trPr>
          <w:trHeight w:val="59" w:hRule="atLeast"/>
        </w:trPr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Кинозал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  <w:tc>
          <w:tcPr>
            <w:tcW w:w="3379" w:type="dxa"/>
            <w:tcBorders/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100</w:t>
            </w:r>
          </w:p>
        </w:tc>
      </w:tr>
    </w:tbl>
    <w:p>
      <w:pPr>
        <w:sectPr>
          <w:headerReference w:type="default" r:id="rId10"/>
          <w:footerReference w:type="default" r:id="rId11"/>
          <w:type w:val="nextPage"/>
          <w:pgSz w:w="11906" w:h="16838"/>
          <w:pgMar w:left="1134" w:right="851" w:header="709" w:top="1134" w:footer="709" w:bottom="1134" w:gutter="0"/>
          <w:pgNumType w:fmt="decimal"/>
          <w:formProt w:val="false"/>
          <w:textDirection w:val="lrTb"/>
          <w:docGrid w:type="default" w:linePitch="360" w:charSpace="4294961151"/>
        </w:sectPr>
      </w:pPr>
    </w:p>
    <w:p>
      <w:pPr>
        <w:pStyle w:val="110"/>
        <w:rPr>
          <w:b/>
          <w:b/>
        </w:rPr>
      </w:pPr>
      <w:bookmarkStart w:id="7" w:name="_Toc70436872"/>
      <w:bookmarkEnd w:id="7"/>
      <w:r>
        <w:rPr>
          <w:b/>
          <w:sz w:val="28"/>
          <w:szCs w:val="28"/>
        </w:rPr>
        <w:t>7. ПРЕДЛОЖЕНИЯ ПО СОВЕРШЕНСТВОВАНИЮ НОРМАТИВНО-ПРАВОВОГО ОБЕСПЕЧЕНИЯ РАЗВИТИЯ СОЦИАЛЬНОЙ ИНФРАСТРУКТУРЫ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Реализация мероприятий по строительству и реконструкции объектов социальной инфраструктуры, предусмотренных генеральным планом, не позволяет достичь 100% обеспеченности населения данными объектами на расчетный период.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Обеспеченность населения больничными стационарами на расчетный период составляет 68,78%. Отмечается наличие дефицита в размере 207 коек.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lang w:bidi="ar-SA"/>
        </w:rPr>
        <w:t>Обеспеченность населения спортивными сооружениями на расчетный период составляет 68,2%. Отмечается наличие дефицита ЕПС спортивных сооружений в размере 2178 чел. за смену.</w:t>
      </w:r>
    </w:p>
    <w:p>
      <w:pPr>
        <w:sectPr>
          <w:headerReference w:type="default" r:id="rId12"/>
          <w:footerReference w:type="default" r:id="rId13"/>
          <w:type w:val="nextPage"/>
          <w:pgSz w:w="11906" w:h="16838"/>
          <w:pgMar w:left="1814" w:right="680" w:header="0" w:top="1134" w:footer="0" w:bottom="1134" w:gutter="0"/>
          <w:pgNumType w:fmt="decimal"/>
          <w:formProt w:val="false"/>
          <w:textDirection w:val="lrTb"/>
          <w:docGrid w:type="default" w:linePitch="360" w:charSpace="4294961151"/>
        </w:sectPr>
        <w:pStyle w:val="Normal"/>
        <w:spacing w:lineRule="auto" w:line="360"/>
        <w:ind w:firstLine="709"/>
        <w:jc w:val="both"/>
        <w:rPr>
          <w:rFonts w:ascii="Times New Roman" w:hAnsi="Times New Roman"/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На основании изложенного, в качестве мероприятий по совершенствованию нормативно-правового обеспечения развития социальной инфраструктуры рекомендовано внесение изменений в стратегию социально-экономического развития, предусматривающую: строительство дополнительных спортивных сооружений, а также строительство дополнительного корпуса больничного учреждения, позволяющего увеличить количество коечных мест.</w:t>
      </w:r>
    </w:p>
    <w:p>
      <w:pPr>
        <w:pStyle w:val="110"/>
        <w:spacing w:before="0" w:after="0"/>
        <w:rPr>
          <w:b/>
          <w:b/>
        </w:rPr>
      </w:pPr>
      <w:bookmarkStart w:id="8" w:name="_Toc70436873"/>
      <w:bookmarkEnd w:id="8"/>
      <w:r>
        <w:rPr>
          <w:b/>
          <w:sz w:val="28"/>
          <w:szCs w:val="28"/>
        </w:rPr>
        <w:t>Приложение 1</w:t>
      </w:r>
    </w:p>
    <w:p>
      <w:pPr>
        <w:pStyle w:val="Caption"/>
        <w:keepNext/>
        <w:spacing w:lineRule="auto" w:line="360"/>
        <w:rPr>
          <w:b w:val="false"/>
          <w:b w:val="false"/>
          <w:szCs w:val="24"/>
        </w:rPr>
      </w:pPr>
      <w:r>
        <w:rPr>
          <w:b w:val="false"/>
          <w:sz w:val="28"/>
          <w:szCs w:val="28"/>
        </w:rPr>
        <w:t>Объемы финансирования мероприятий по проектированию, строительству, реконструкции объектов</w:t>
      </w:r>
    </w:p>
    <w:p>
      <w:pPr>
        <w:pStyle w:val="Caption"/>
        <w:keepNext/>
        <w:spacing w:lineRule="auto" w:line="360"/>
        <w:rPr>
          <w:b w:val="false"/>
          <w:b w:val="false"/>
          <w:szCs w:val="24"/>
        </w:rPr>
      </w:pPr>
      <w:r>
        <w:rPr>
          <w:b w:val="false"/>
          <w:sz w:val="28"/>
          <w:szCs w:val="28"/>
        </w:rPr>
        <w:t>социальной инфраструктуры</w:t>
      </w:r>
    </w:p>
    <w:p>
      <w:pPr>
        <w:pStyle w:val="Caption"/>
        <w:keepNext/>
        <w:spacing w:lineRule="auto" w:line="360"/>
        <w:rPr>
          <w:b w:val="false"/>
          <w:b w:val="false"/>
          <w:i/>
          <w:i/>
          <w:iCs/>
          <w:szCs w:val="24"/>
        </w:rPr>
      </w:pPr>
      <w:r>
        <w:rPr>
          <w:b w:val="false"/>
          <w:sz w:val="28"/>
          <w:szCs w:val="28"/>
        </w:rPr>
        <w:t>Источник финансирования бюджеты всех уровней</w:t>
      </w:r>
    </w:p>
    <w:tbl>
      <w:tblPr>
        <w:tblW w:w="14163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2209"/>
        <w:gridCol w:w="2167"/>
        <w:gridCol w:w="1874"/>
        <w:gridCol w:w="1"/>
        <w:gridCol w:w="1183"/>
        <w:gridCol w:w="1"/>
        <w:gridCol w:w="1183"/>
        <w:gridCol w:w="1"/>
        <w:gridCol w:w="1183"/>
        <w:gridCol w:w="1"/>
        <w:gridCol w:w="1183"/>
        <w:gridCol w:w="1"/>
        <w:gridCol w:w="1183"/>
        <w:gridCol w:w="1"/>
        <w:gridCol w:w="1990"/>
      </w:tblGrid>
      <w:tr>
        <w:trPr>
          <w:tblHeader w:val="true"/>
          <w:trHeight w:val="15" w:hRule="atLeast"/>
        </w:trPr>
        <w:tc>
          <w:tcPr>
            <w:tcW w:w="22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1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Параметры объекта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79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Объем финансирования, млн. руб.</w:t>
            </w:r>
          </w:p>
        </w:tc>
      </w:tr>
      <w:tr>
        <w:trPr>
          <w:tblHeader w:val="true"/>
          <w:trHeight w:val="725" w:hRule="atLeast"/>
        </w:trPr>
        <w:tc>
          <w:tcPr>
            <w:tcW w:w="22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1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7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2026-2040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МКОУ СОШ № 6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Учебный блок на 400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80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МКОУ СОШ № 17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243 места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МКОУ СОШ № 1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30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Здание школы искусств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Многофункциональная спортивно-игровая площадка с зоной уличных тренажеров для воркаута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Площадка – 22х42 м</w:t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Зона уличных тренажеров – 22х8 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Физкультурно-оздоровительный комплекс с универсальным игровым залом и плавательным бассейном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42х24 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Крытый ледовый каток для массового катания с искусственным льдом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Универсальный спортивный зал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Универсальный спортивный зал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Спортивный зал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Спортивный зал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Вместимость – 100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Вместимость 100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Мотодром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Мотодром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Вместимость 100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Спортивный зал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Стадион с беговой дорожкой и многофункциональными спортивными площадками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Крытый спортивный комплекс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Вместимость 100 мест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800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Детская спортивная площадка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2000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Универсальная открытая площадка для занятий игровыми видами спорта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S – 18300 м2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Реконструкция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Определяется проектом</w:t>
            </w:r>
          </w:p>
        </w:tc>
        <w:tc>
          <w:tcPr>
            <w:tcW w:w="18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Ремонт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93" w:hRule="atLeast"/>
          <w:cantSplit w:val="true"/>
        </w:trPr>
        <w:tc>
          <w:tcPr>
            <w:tcW w:w="62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right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239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254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260</w:t>
            </w:r>
          </w:p>
        </w:tc>
        <w:tc>
          <w:tcPr>
            <w:tcW w:w="11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799</w:t>
            </w:r>
          </w:p>
        </w:tc>
        <w:tc>
          <w:tcPr>
            <w:tcW w:w="1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1604</w:t>
            </w:r>
          </w:p>
        </w:tc>
      </w:tr>
      <w:tr>
        <w:trPr>
          <w:trHeight w:val="93" w:hRule="atLeast"/>
          <w:cantSplit w:val="true"/>
        </w:trPr>
        <w:tc>
          <w:tcPr>
            <w:tcW w:w="625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791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3181</w:t>
            </w:r>
          </w:p>
        </w:tc>
      </w:tr>
    </w:tbl>
    <w:p>
      <w:pPr>
        <w:pStyle w:val="Caption"/>
        <w:keepNext/>
        <w:spacing w:lineRule="auto" w:line="360"/>
        <w:rPr/>
      </w:pPr>
      <w:r>
        <w:rPr/>
      </w:r>
    </w:p>
    <w:sectPr>
      <w:headerReference w:type="default" r:id="rId14"/>
      <w:footerReference w:type="default" r:id="rId15"/>
      <w:type w:val="nextPage"/>
      <w:pgSz w:orient="landscape" w:w="16838" w:h="11906"/>
      <w:pgMar w:left="1134" w:right="1134" w:header="0" w:top="1814" w:footer="284" w:bottom="680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Franklin Gothic Book">
    <w:charset w:val="01"/>
    <w:family w:val="roman"/>
    <w:pitch w:val="variable"/>
  </w:font>
  <w:font w:name="Franklin Gothic Heavy">
    <w:charset w:val="01"/>
    <w:family w:val="roman"/>
    <w:pitch w:val="variable"/>
  </w:font>
  <w:font w:name="Corbe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Sylfaen">
    <w:charset w:val="01"/>
    <w:family w:val="roman"/>
    <w:pitch w:val="variable"/>
  </w:font>
  <w:font w:name="Arial Unicode MS">
    <w:charset w:val="01"/>
    <w:family w:val="roman"/>
    <w:pitch w:val="variable"/>
  </w:font>
  <w:font w:name="AcademyACTT">
    <w:charset w:val="01"/>
    <w:family w:val="roman"/>
    <w:pitch w:val="variable"/>
  </w:font>
  <w:font w:name="HelvDL">
    <w:charset w:val="01"/>
    <w:family w:val="roman"/>
    <w:pitch w:val="variable"/>
  </w:font>
  <w:font w:name="Arial Narro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59243273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31480060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38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81851110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40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84525174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47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04592366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51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66018996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52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12254722"/>
    </w:sdtPr>
    <w:sdtContent>
      <w:p>
        <w:pPr>
          <w:pStyle w:val="Style5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64</w:t>
        </w:r>
        <w:r>
          <w:fldChar w:fldCharType="end"/>
        </w:r>
      </w:p>
      <w:p>
        <w:pPr>
          <w:pStyle w:val="Style54"/>
          <w:rPr/>
        </w:pPr>
        <w:r>
          <w:rPr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rPr/>
    </w:pPr>
    <w:r>
      <w:rPr/>
    </w:r>
  </w:p>
  <w:p>
    <w:pPr>
      <w:pStyle w:val="Style5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rPr/>
    </w:pPr>
    <w:r>
      <w:rPr/>
    </w:r>
  </w:p>
  <w:p>
    <w:pPr>
      <w:pStyle w:val="Style53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rPr/>
    </w:pPr>
    <w:r>
      <w:rPr/>
    </w:r>
  </w:p>
  <w:p>
    <w:pPr>
      <w:pStyle w:val="Style53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rPr/>
    </w:pPr>
    <w:r>
      <w:rPr/>
    </w:r>
  </w:p>
  <w:p>
    <w:pPr>
      <w:pStyle w:val="Style53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rPr/>
    </w:pPr>
    <w:r>
      <w:rPr/>
    </w:r>
  </w:p>
  <w:p>
    <w:pPr>
      <w:pStyle w:val="Style53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rPr/>
    </w:pPr>
    <w:r>
      <w:rPr/>
    </w:r>
  </w:p>
  <w:p>
    <w:pPr>
      <w:pStyle w:val="Style5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6"/>
      <w:numFmt w:val="decimal"/>
      <w:lvlText w:val="1.%1"/>
      <w:lvlJc w:val="left"/>
      <w:pPr>
        <w:ind w:left="1069" w:hanging="360"/>
      </w:pPr>
      <w:rPr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73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uiPriority="10" w:semiHidden="0" w:unhideWhenUsed="0" w:qFormat="1"/>
    <w:lsdException w:name="Signature" w:uiPriority="0"/>
    <w:lsdException w:name="Default Paragraph Font" w:uiPriority="1"/>
    <w:lsdException w:name="Body Text" w:uiPriority="1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Subtitle" w:uiPriority="11" w:semiHidden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3" w:uiPriority="0"/>
    <w:lsdException w:name="Table Columns 1" w:uiPriority="0"/>
    <w:lsdException w:name="Table Columns 5" w:uiPriority="0"/>
    <w:lsdException w:name="Table List 2" w:uiPriority="0"/>
    <w:lsdException w:name="Table List 7" w:uiPriority="0"/>
    <w:lsdException w:name="Table List 8" w:uiPriority="0"/>
    <w:lsdException w:name="Table 3D effects 3" w:uiPriority="0"/>
    <w:lsdException w:name="Table Contemporary" w:uiPriority="0"/>
    <w:lsdException w:name="Table Elegant" w:uiPriority="0"/>
    <w:lsdException w:name="Table Subtle 1" w:uiPriority="0"/>
    <w:lsdException w:name="Table Web 3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01a58"/>
    <w:pPr>
      <w:widowControl w:val="fals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ru-RU"/>
    </w:rPr>
  </w:style>
  <w:style w:type="paragraph" w:styleId="1">
    <w:name w:val="Heading 1"/>
    <w:basedOn w:val="Normal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bidi="ar-SA"/>
    </w:rPr>
  </w:style>
  <w:style w:type="paragraph" w:styleId="2">
    <w:name w:val="Heading 2"/>
    <w:basedOn w:val="Normal"/>
    <w:link w:val="22"/>
    <w:uiPriority w:val="9"/>
    <w:qFormat/>
    <w:rsid w:val="000544e4"/>
    <w:pPr>
      <w:keepNext/>
      <w:widowControl/>
      <w:spacing w:before="240" w:after="60"/>
      <w:outlineLvl w:val="1"/>
    </w:pPr>
    <w:rPr>
      <w:rFonts w:ascii="Arial" w:hAnsi="Arial"/>
      <w:b/>
      <w:bCs/>
      <w:i/>
      <w:iCs/>
      <w:color w:val="00000A"/>
      <w:sz w:val="28"/>
      <w:szCs w:val="28"/>
      <w:lang w:bidi="ar-SA"/>
    </w:rPr>
  </w:style>
  <w:style w:type="paragraph" w:styleId="3">
    <w:name w:val="Heading 3"/>
    <w:basedOn w:val="Normal"/>
    <w:link w:val="31"/>
    <w:uiPriority w:val="9"/>
    <w:qFormat/>
    <w:rsid w:val="00ab159a"/>
    <w:pPr>
      <w:keepNext/>
      <w:widowControl/>
      <w:spacing w:lineRule="auto" w:line="360" w:before="200" w:after="0"/>
      <w:ind w:left="0" w:firstLine="709"/>
      <w:jc w:val="both"/>
    </w:pPr>
    <w:rPr>
      <w:bCs/>
      <w:color w:val="00000A"/>
      <w:sz w:val="32"/>
      <w:szCs w:val="26"/>
      <w:lang w:bidi="ar-SA"/>
    </w:rPr>
  </w:style>
  <w:style w:type="paragraph" w:styleId="4">
    <w:name w:val="Heading 4"/>
    <w:basedOn w:val="Normal"/>
    <w:link w:val="42"/>
    <w:uiPriority w:val="9"/>
    <w:qFormat/>
    <w:rsid w:val="000544e4"/>
    <w:pPr>
      <w:keepNext/>
      <w:widowControl/>
      <w:spacing w:before="240" w:after="60"/>
      <w:outlineLvl w:val="3"/>
    </w:pPr>
    <w:rPr>
      <w:b/>
      <w:bCs/>
      <w:color w:val="00000A"/>
      <w:sz w:val="28"/>
      <w:szCs w:val="28"/>
      <w:lang w:bidi="ar-SA"/>
    </w:rPr>
  </w:style>
  <w:style w:type="paragraph" w:styleId="5">
    <w:name w:val="Heading 5"/>
    <w:basedOn w:val="Normal"/>
    <w:link w:val="51"/>
    <w:uiPriority w:val="9"/>
    <w:qFormat/>
    <w:rsid w:val="000544e4"/>
    <w:pPr>
      <w:widowControl/>
      <w:spacing w:before="240" w:after="60"/>
      <w:outlineLvl w:val="4"/>
    </w:pPr>
    <w:rPr>
      <w:b/>
      <w:bCs/>
      <w:i/>
      <w:iCs/>
      <w:color w:val="00000A"/>
      <w:sz w:val="26"/>
      <w:szCs w:val="26"/>
      <w:lang w:bidi="ar-SA"/>
    </w:rPr>
  </w:style>
  <w:style w:type="paragraph" w:styleId="6">
    <w:name w:val="Heading 6"/>
    <w:basedOn w:val="7"/>
    <w:link w:val="61"/>
    <w:uiPriority w:val="9"/>
    <w:qFormat/>
    <w:rsid w:val="00de5391"/>
    <w:pPr>
      <w:numPr>
        <w:ilvl w:val="0"/>
        <w:numId w:val="1"/>
      </w:numPr>
      <w:tabs>
        <w:tab w:val="left" w:pos="0" w:leader="none"/>
        <w:tab w:val="left" w:pos="1276" w:leader="none"/>
      </w:tabs>
      <w:spacing w:lineRule="auto" w:line="360"/>
      <w:ind w:left="0" w:firstLine="709"/>
      <w:jc w:val="both"/>
      <w:outlineLvl w:val="0"/>
      <w:outlineLvl w:val="0"/>
    </w:pPr>
    <w:rPr>
      <w:bCs/>
      <w:sz w:val="32"/>
      <w:szCs w:val="22"/>
    </w:rPr>
  </w:style>
  <w:style w:type="paragraph" w:styleId="7">
    <w:name w:val="Heading 7"/>
    <w:basedOn w:val="Normal"/>
    <w:link w:val="70"/>
    <w:uiPriority w:val="9"/>
    <w:qFormat/>
    <w:rsid w:val="000544e4"/>
    <w:pPr>
      <w:widowControl/>
      <w:spacing w:before="240" w:after="60"/>
      <w:outlineLvl w:val="6"/>
    </w:pPr>
    <w:rPr>
      <w:color w:val="00000A"/>
      <w:lang w:bidi="ar-SA"/>
    </w:rPr>
  </w:style>
  <w:style w:type="paragraph" w:styleId="8">
    <w:name w:val="Heading 8"/>
    <w:basedOn w:val="Normal"/>
    <w:link w:val="80"/>
    <w:uiPriority w:val="9"/>
    <w:qFormat/>
    <w:rsid w:val="000544e4"/>
    <w:pPr>
      <w:widowControl/>
      <w:spacing w:before="240" w:after="60"/>
      <w:outlineLvl w:val="7"/>
    </w:pPr>
    <w:rPr>
      <w:b/>
      <w:bCs/>
      <w:i/>
      <w:iCs/>
      <w:color w:val="00000A"/>
      <w:lang w:bidi="ar-SA"/>
    </w:rPr>
  </w:style>
  <w:style w:type="paragraph" w:styleId="9">
    <w:name w:val="Heading 9"/>
    <w:basedOn w:val="1"/>
    <w:link w:val="90"/>
    <w:uiPriority w:val="9"/>
    <w:qFormat/>
    <w:rsid w:val="005568a1"/>
    <w:pPr>
      <w:widowControl/>
      <w:spacing w:lineRule="auto" w:line="360" w:before="200" w:after="60"/>
      <w:ind w:left="0" w:firstLine="709"/>
      <w:jc w:val="both"/>
    </w:pPr>
    <w:rPr>
      <w:rFonts w:ascii="Times New Roman" w:hAnsi="Times New Roman"/>
      <w:b w:val="false"/>
      <w:bCs w:val="false"/>
      <w:color w:val="00000A"/>
      <w:sz w:val="36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Интернет-ссылка"/>
    <w:uiPriority w:val="99"/>
    <w:rsid w:val="00401a58"/>
    <w:rPr>
      <w:color w:val="0066CC"/>
      <w:u w:val="single"/>
    </w:rPr>
  </w:style>
  <w:style w:type="character" w:styleId="3Exact" w:customStyle="1">
    <w:name w:val="Основной текст (3) Exact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2Exact" w:customStyle="1">
    <w:name w:val="Основной текст (2) Exact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Exact1" w:customStyle="1">
    <w:name w:val="Подпись к картинке (2) Exact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2Exact3" w:customStyle="1">
    <w:name w:val="Подпись к картинке (2) Exact3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3Exact1" w:customStyle="1">
    <w:name w:val="Подпись к картинке (3) Exact"/>
    <w:link w:val="32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3Exact11" w:customStyle="1">
    <w:name w:val="Подпись к картинке (3) Exact1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4Exact" w:customStyle="1">
    <w:name w:val="Подпись к картинке (4) Exact"/>
    <w:link w:val="43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sz w:val="16"/>
      <w:szCs w:val="16"/>
      <w:u w:val="none"/>
    </w:rPr>
  </w:style>
  <w:style w:type="character" w:styleId="4Exact1" w:customStyle="1">
    <w:name w:val="Подпись к картинке (4) Exact1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styleId="2Exact2" w:customStyle="1">
    <w:name w:val="Подпись к картинке (2) Exact2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Exact" w:customStyle="1">
    <w:name w:val="Подпись к картинке Exact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FranklinGothicHeavy75ptExact" w:customStyle="1">
    <w:name w:val="Подпись к картинке (2) + Franklin Gothic Heavy;7;5 pt;Курсив Exact"/>
    <w:qFormat/>
    <w:rsid w:val="00401a58"/>
    <w:rPr>
      <w:rFonts w:ascii="Franklin Gothic Heavy" w:hAnsi="Franklin Gothic Heavy" w:eastAsia="Franklin Gothic Heavy" w:cs="Franklin Gothic Heavy"/>
      <w:b w:val="false"/>
      <w:bCs w:val="false"/>
      <w:i/>
      <w:iCs/>
      <w:caps w:val="false"/>
      <w:smallCaps w:val="false"/>
      <w:strike w:val="false"/>
      <w:dstrike w:val="false"/>
      <w:sz w:val="15"/>
      <w:szCs w:val="15"/>
      <w:u w:val="none"/>
    </w:rPr>
  </w:style>
  <w:style w:type="character" w:styleId="2Exact11" w:customStyle="1">
    <w:name w:val="Подпись к картинке (2) Exact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6Exact" w:customStyle="1">
    <w:name w:val="Основной текст (6) Exact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6Exact1" w:customStyle="1">
    <w:name w:val="Основной текст (6) Exact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6TimesNewRoman14ptExact" w:customStyle="1">
    <w:name w:val="Основной текст (6) + Times New Roman;14 pt Exact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10Exact" w:customStyle="1">
    <w:name w:val="Основной текст (10) Exact"/>
    <w:link w:val="100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10"/>
      <w:szCs w:val="10"/>
      <w:u w:val="none"/>
    </w:rPr>
  </w:style>
  <w:style w:type="character" w:styleId="10Exact1" w:customStyle="1">
    <w:name w:val="Основной текст (10) Exact1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0"/>
      <w:szCs w:val="10"/>
      <w:u w:val="none"/>
      <w:lang w:val="ru-RU" w:eastAsia="ru-RU" w:bidi="ru-RU"/>
    </w:rPr>
  </w:style>
  <w:style w:type="character" w:styleId="10FranklinGothicBook85ptExact" w:customStyle="1">
    <w:name w:val="Основной текст (10) + Franklin Gothic Book;8;5 pt Exact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styleId="2Exact12" w:customStyle="1">
    <w:name w:val="Основной текст (2) Exact1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9Exact" w:customStyle="1">
    <w:name w:val="Основной текст (9) Exact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sz w:val="16"/>
      <w:szCs w:val="16"/>
      <w:u w:val="none"/>
    </w:rPr>
  </w:style>
  <w:style w:type="character" w:styleId="9Exact1" w:customStyle="1">
    <w:name w:val="Основной текст (9) Exact1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sz w:val="16"/>
      <w:szCs w:val="16"/>
      <w:u w:val="none"/>
    </w:rPr>
  </w:style>
  <w:style w:type="character" w:styleId="3Exact2" w:customStyle="1">
    <w:name w:val="Основной текст (3) Exact2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11Exact" w:customStyle="1">
    <w:name w:val="Основной текст (11) Exact"/>
    <w:link w:val="1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9"/>
      <w:szCs w:val="19"/>
      <w:u w:val="none"/>
    </w:rPr>
  </w:style>
  <w:style w:type="character" w:styleId="11Exact2" w:customStyle="1">
    <w:name w:val="Основной текст (11) Exact2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styleId="5Exact" w:customStyle="1">
    <w:name w:val="Подпись к картинке (5) Exact"/>
    <w:link w:val="52"/>
    <w:qFormat/>
    <w:rsid w:val="00401a58"/>
    <w:rPr>
      <w:rFonts w:ascii="Corbel" w:hAnsi="Corbel" w:eastAsia="Corbel" w:cs="Corbel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sz w:val="9"/>
      <w:szCs w:val="9"/>
      <w:u w:val="none"/>
    </w:rPr>
  </w:style>
  <w:style w:type="character" w:styleId="5Exact1" w:customStyle="1">
    <w:name w:val="Подпись к картинке (5) Exact1"/>
    <w:qFormat/>
    <w:rsid w:val="00401a58"/>
    <w:rPr>
      <w:rFonts w:ascii="Corbel" w:hAnsi="Corbel" w:eastAsia="Corbel" w:cs="Corbe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10"/>
      <w:w w:val="100"/>
      <w:sz w:val="9"/>
      <w:szCs w:val="9"/>
      <w:u w:val="none"/>
      <w:lang w:val="ru-RU" w:eastAsia="ru-RU" w:bidi="ru-RU"/>
    </w:rPr>
  </w:style>
  <w:style w:type="character" w:styleId="6Exact2" w:customStyle="1">
    <w:name w:val="Подпись к картинке (6) Exact"/>
    <w:link w:val="62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6Exact11" w:customStyle="1">
    <w:name w:val="Подпись к картинке (6) Exact1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6FranklinGothicBook5ptExact" w:customStyle="1">
    <w:name w:val="Подпись к картинке (6) + Franklin Gothic Book;5 pt Exact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0"/>
      <w:szCs w:val="10"/>
      <w:u w:val="none"/>
      <w:lang w:val="en-US" w:eastAsia="en-US" w:bidi="en-US"/>
    </w:rPr>
  </w:style>
  <w:style w:type="character" w:styleId="9TimesNewRoman12ptExact" w:customStyle="1">
    <w:name w:val="Основной текст (9) + Times New Roman;12 pt Exact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7Exact" w:customStyle="1">
    <w:name w:val="Подпись к картинке (7) Exact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9"/>
      <w:szCs w:val="19"/>
      <w:u w:val="none"/>
    </w:rPr>
  </w:style>
  <w:style w:type="character" w:styleId="7Exact1" w:customStyle="1">
    <w:name w:val="Подпись к картинке (7) Exact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9"/>
      <w:szCs w:val="19"/>
      <w:u w:val="none"/>
    </w:rPr>
  </w:style>
  <w:style w:type="character" w:styleId="21" w:customStyle="1">
    <w:name w:val="Основной текст (2)_"/>
    <w:link w:val="210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2" w:customStyle="1">
    <w:name w:val="Основной текст (2) + Малые прописные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smallCaps/>
      <w:strike w:val="false"/>
      <w:dstrike w:val="false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styleId="31" w:customStyle="1">
    <w:name w:val="Основной текст (3)_"/>
    <w:link w:val="310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32" w:customStyle="1">
    <w:name w:val="Заголовок №3_"/>
    <w:link w:val="35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11" w:customStyle="1">
    <w:name w:val="Оглавление 1 Знак"/>
    <w:link w:val="13"/>
    <w:uiPriority w:val="39"/>
    <w:qFormat/>
    <w:rsid w:val="004f2e39"/>
    <w:rPr>
      <w:rFonts w:ascii="Cambria" w:hAnsi="Cambria" w:asciiTheme="majorHAnsi" w:hAnsiTheme="majorHAnsi"/>
      <w:b/>
      <w:bCs/>
      <w:caps/>
      <w:color w:val="000000"/>
      <w:sz w:val="24"/>
      <w:szCs w:val="24"/>
      <w:lang w:bidi="ru-RU"/>
    </w:rPr>
  </w:style>
  <w:style w:type="character" w:styleId="33" w:customStyle="1">
    <w:name w:val="Оглавление (3)_"/>
    <w:link w:val="37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34" w:customStyle="1">
    <w:name w:val="Оглавление 3 Знак"/>
    <w:link w:val="39"/>
    <w:uiPriority w:val="39"/>
    <w:qFormat/>
    <w:rsid w:val="004f2e39"/>
    <w:rPr>
      <w:rFonts w:ascii="Calibri" w:hAnsi="Calibri" w:asciiTheme="minorHAnsi" w:hAnsiTheme="minorHAnsi"/>
      <w:color w:val="000000"/>
      <w:lang w:bidi="ru-RU"/>
    </w:rPr>
  </w:style>
  <w:style w:type="character" w:styleId="12" w:customStyle="1">
    <w:name w:val="Заголовок №1_"/>
    <w:link w:val="15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34"/>
      <w:szCs w:val="34"/>
      <w:u w:val="none"/>
    </w:rPr>
  </w:style>
  <w:style w:type="character" w:styleId="23" w:customStyle="1">
    <w:name w:val="Заголовок №2_"/>
    <w:link w:val="26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30"/>
      <w:szCs w:val="30"/>
      <w:u w:val="none"/>
    </w:rPr>
  </w:style>
  <w:style w:type="character" w:styleId="24" w:customStyle="1">
    <w:name w:val="Основной текст (2) + Курсив"/>
    <w:qFormat/>
    <w:rsid w:val="00401a58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styleId="41" w:customStyle="1">
    <w:name w:val="Заголовок №4_"/>
    <w:link w:val="45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42" w:customStyle="1">
    <w:name w:val="Основной текст (4)_"/>
    <w:link w:val="47"/>
    <w:qFormat/>
    <w:rsid w:val="00401a58"/>
    <w:rPr>
      <w:b w:val="false"/>
      <w:bCs w:val="false"/>
      <w:i/>
      <w:iCs/>
      <w:caps w:val="false"/>
      <w:smallCaps w:val="false"/>
      <w:strike w:val="false"/>
      <w:dstrike w:val="false"/>
      <w:sz w:val="28"/>
      <w:szCs w:val="28"/>
      <w:u w:val="none"/>
    </w:rPr>
  </w:style>
  <w:style w:type="character" w:styleId="43" w:customStyle="1">
    <w:name w:val="Основной текст (4) + Не курсив"/>
    <w:qFormat/>
    <w:rsid w:val="00401a58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styleId="25" w:customStyle="1">
    <w:name w:val="Основной текст (2)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single"/>
      <w:lang w:val="en-US" w:eastAsia="en-US" w:bidi="en-US"/>
    </w:rPr>
  </w:style>
  <w:style w:type="character" w:styleId="51" w:customStyle="1">
    <w:name w:val="Основной текст (5)_"/>
    <w:link w:val="54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30"/>
      <w:szCs w:val="30"/>
      <w:u w:val="none"/>
    </w:rPr>
  </w:style>
  <w:style w:type="character" w:styleId="Style6" w:customStyle="1">
    <w:name w:val="Подпись к картинке_"/>
    <w:link w:val="aa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61" w:customStyle="1">
    <w:name w:val="Основной текст (6)_"/>
    <w:link w:val="610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62" w:customStyle="1">
    <w:name w:val="Основной текст (6)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styleId="36pt" w:customStyle="1">
    <w:name w:val="Основной текст (3) + 6 pt;Полужирный"/>
    <w:qFormat/>
    <w:rsid w:val="00401a5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styleId="35" w:customStyle="1">
    <w:name w:val="Основной текст (3)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71" w:customStyle="1">
    <w:name w:val="Основной текст (7)_"/>
    <w:link w:val="710"/>
    <w:qFormat/>
    <w:rsid w:val="00401a58"/>
    <w:rPr>
      <w:rFonts w:ascii="Corbel" w:hAnsi="Corbel" w:eastAsia="Corbel" w:cs="Corbel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sz w:val="11"/>
      <w:szCs w:val="11"/>
      <w:u w:val="none"/>
      <w:lang w:val="en-US" w:eastAsia="en-US" w:bidi="en-US"/>
    </w:rPr>
  </w:style>
  <w:style w:type="character" w:styleId="72" w:customStyle="1">
    <w:name w:val="Основной текст (7)"/>
    <w:qFormat/>
    <w:rsid w:val="00401a58"/>
    <w:rPr>
      <w:rFonts w:ascii="Corbel" w:hAnsi="Corbel" w:eastAsia="Corbel" w:cs="Corbe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10"/>
      <w:w w:val="100"/>
      <w:sz w:val="11"/>
      <w:szCs w:val="11"/>
      <w:u w:val="none"/>
      <w:lang w:val="en-US" w:eastAsia="en-US" w:bidi="en-US"/>
    </w:rPr>
  </w:style>
  <w:style w:type="character" w:styleId="7TimesNewRoman12pt0pt" w:customStyle="1">
    <w:name w:val="Основной текст (7) + Times New Roman;12 pt;Интервал 0 pt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7FranklinGothicHeavy8pt0pt" w:customStyle="1">
    <w:name w:val="Основной текст (7) + Franklin Gothic Heavy;8 pt;Интервал 0 pt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styleId="81" w:customStyle="1">
    <w:name w:val="Основной текст (8)_"/>
    <w:link w:val="810"/>
    <w:qFormat/>
    <w:rsid w:val="00401a58"/>
    <w:rPr>
      <w:rFonts w:ascii="Corbel" w:hAnsi="Corbel" w:eastAsia="Corbel" w:cs="Corbel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sz w:val="13"/>
      <w:szCs w:val="13"/>
      <w:u w:val="none"/>
    </w:rPr>
  </w:style>
  <w:style w:type="character" w:styleId="82" w:customStyle="1">
    <w:name w:val="Основной текст (8)"/>
    <w:qFormat/>
    <w:rsid w:val="00401a58"/>
    <w:rPr>
      <w:rFonts w:ascii="Corbel" w:hAnsi="Corbel" w:eastAsia="Corbel" w:cs="Corbe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10"/>
      <w:w w:val="100"/>
      <w:sz w:val="13"/>
      <w:szCs w:val="13"/>
      <w:u w:val="none"/>
      <w:lang w:val="ru-RU" w:eastAsia="ru-RU" w:bidi="ru-RU"/>
    </w:rPr>
  </w:style>
  <w:style w:type="character" w:styleId="91" w:customStyle="1">
    <w:name w:val="Основной текст (9)_"/>
    <w:link w:val="910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sz w:val="16"/>
      <w:szCs w:val="16"/>
      <w:u w:val="none"/>
    </w:rPr>
  </w:style>
  <w:style w:type="character" w:styleId="92" w:customStyle="1">
    <w:name w:val="Основной текст (9)"/>
    <w:qFormat/>
    <w:rsid w:val="00401a58"/>
    <w:rPr>
      <w:rFonts w:ascii="Franklin Gothic Heavy" w:hAnsi="Franklin Gothic Heavy" w:eastAsia="Franklin Gothic Heavy" w:cs="Franklin Gothic Heavy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styleId="26" w:customStyle="1">
    <w:name w:val="Подпись к картинке (2)_"/>
    <w:link w:val="21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7"/>
      <w:szCs w:val="17"/>
      <w:u w:val="none"/>
    </w:rPr>
  </w:style>
  <w:style w:type="character" w:styleId="27" w:customStyle="1">
    <w:name w:val="Подпись к картинке (2)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styleId="73" w:customStyle="1">
    <w:name w:val="Подпись к картинке (7)_"/>
    <w:link w:val="71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9"/>
      <w:szCs w:val="19"/>
      <w:u w:val="none"/>
    </w:rPr>
  </w:style>
  <w:style w:type="character" w:styleId="74" w:customStyle="1">
    <w:name w:val="Подпись к картинке (7)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styleId="2FranklinGothicHeavy75pt" w:customStyle="1">
    <w:name w:val="Подпись к картинке (2) + Franklin Gothic Heavy;7;5 pt;Курсив"/>
    <w:qFormat/>
    <w:rsid w:val="00401a58"/>
    <w:rPr>
      <w:rFonts w:ascii="Franklin Gothic Heavy" w:hAnsi="Franklin Gothic Heavy" w:eastAsia="Franklin Gothic Heavy" w:cs="Franklin Gothic Heavy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231" w:customStyle="1">
    <w:name w:val="Подпись к картинке (2)3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styleId="2FranklinGothicHeavy75pt1" w:customStyle="1">
    <w:name w:val="Подпись к картинке (2) + Franklin Gothic Heavy;7;5 pt;Курсив1"/>
    <w:qFormat/>
    <w:rsid w:val="00401a58"/>
    <w:rPr>
      <w:rFonts w:ascii="Franklin Gothic Heavy" w:hAnsi="Franklin Gothic Heavy" w:eastAsia="Franklin Gothic Heavy" w:cs="Franklin Gothic Heavy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221" w:customStyle="1">
    <w:name w:val="Подпись к картинке (2)2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styleId="8Exact" w:customStyle="1">
    <w:name w:val="Подпись к картинке (8) Exact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9"/>
      <w:szCs w:val="19"/>
      <w:u w:val="none"/>
    </w:rPr>
  </w:style>
  <w:style w:type="character" w:styleId="11Exact1" w:customStyle="1">
    <w:name w:val="Основной текст (11) Exact1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styleId="83" w:customStyle="1">
    <w:name w:val="Подпись к картинке (8)_"/>
    <w:link w:val="84"/>
    <w:qFormat/>
    <w:rsid w:val="00401a58"/>
    <w:rPr>
      <w:rFonts w:ascii="Franklin Gothic Book" w:hAnsi="Franklin Gothic Book" w:eastAsia="Franklin Gothic Book" w:cs="Franklin Gothic Book"/>
      <w:b w:val="false"/>
      <w:bCs w:val="false"/>
      <w:i w:val="false"/>
      <w:iCs w:val="false"/>
      <w:caps w:val="false"/>
      <w:smallCaps w:val="false"/>
      <w:strike w:val="false"/>
      <w:dstrike w:val="false"/>
      <w:sz w:val="19"/>
      <w:szCs w:val="19"/>
      <w:u w:val="none"/>
    </w:rPr>
  </w:style>
  <w:style w:type="character" w:styleId="321" w:customStyle="1">
    <w:name w:val="Заголовок №3 (2)_"/>
    <w:link w:val="321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30"/>
      <w:szCs w:val="30"/>
      <w:u w:val="none"/>
    </w:rPr>
  </w:style>
  <w:style w:type="character" w:styleId="Style7" w:customStyle="1">
    <w:name w:val="Подпись к таблице_"/>
    <w:link w:val="ac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12pt" w:customStyle="1">
    <w:name w:val="Основной текст (2) + 12 pt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2Exact4" w:customStyle="1">
    <w:name w:val="Подпись к таблице (2) Exact"/>
    <w:link w:val="2b"/>
    <w:qFormat/>
    <w:rsid w:val="00401a58"/>
    <w:rPr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3Exact12" w:customStyle="1">
    <w:name w:val="Основной текст (3) Exact1"/>
    <w:qFormat/>
    <w:rsid w:val="00401a5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ru-RU" w:eastAsia="ru-RU" w:bidi="ru-RU"/>
    </w:rPr>
  </w:style>
  <w:style w:type="character" w:styleId="121" w:customStyle="1">
    <w:name w:val="Обычный 12 пт"/>
    <w:uiPriority w:val="33"/>
    <w:qFormat/>
    <w:rsid w:val="005f1eea"/>
    <w:rPr>
      <w:szCs w:val="32"/>
    </w:rPr>
  </w:style>
  <w:style w:type="character" w:styleId="13" w:customStyle="1">
    <w:name w:val="Заголовок 1 Знак"/>
    <w:link w:val="1"/>
    <w:uiPriority w:val="9"/>
    <w:qFormat/>
    <w:rsid w:val="00ba0122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8" w:customStyle="1">
    <w:name w:val="Текст выноски Знак"/>
    <w:link w:val="af2"/>
    <w:uiPriority w:val="99"/>
    <w:semiHidden/>
    <w:qFormat/>
    <w:rsid w:val="001d29b9"/>
    <w:rPr>
      <w:rFonts w:ascii="Tahoma" w:hAnsi="Tahoma" w:cs="Tahoma"/>
      <w:color w:val="000000"/>
      <w:sz w:val="16"/>
      <w:szCs w:val="16"/>
    </w:rPr>
  </w:style>
  <w:style w:type="character" w:styleId="Appleconvertedspace" w:customStyle="1">
    <w:name w:val="apple-converted-space"/>
    <w:basedOn w:val="DefaultParagraphFont"/>
    <w:qFormat/>
    <w:rsid w:val="00241709"/>
    <w:rPr/>
  </w:style>
  <w:style w:type="character" w:styleId="Style9" w:customStyle="1">
    <w:name w:val="Без интервала Знак"/>
    <w:link w:val="af6"/>
    <w:uiPriority w:val="1"/>
    <w:qFormat/>
    <w:rsid w:val="00ce5d77"/>
    <w:rPr>
      <w:rFonts w:ascii="Calibri" w:hAnsi="Calibri" w:eastAsia="Calibri"/>
      <w:sz w:val="22"/>
      <w:szCs w:val="22"/>
      <w:lang w:eastAsia="en-US" w:bidi="ar-SA"/>
    </w:rPr>
  </w:style>
  <w:style w:type="character" w:styleId="Style10" w:customStyle="1">
    <w:name w:val="Основной текст Знак"/>
    <w:uiPriority w:val="1"/>
    <w:qFormat/>
    <w:rsid w:val="00315dbf"/>
    <w:rPr>
      <w:color w:val="000000"/>
    </w:rPr>
  </w:style>
  <w:style w:type="character" w:styleId="14" w:customStyle="1">
    <w:name w:val="Основной текст Знак1"/>
    <w:link w:val="af8"/>
    <w:qFormat/>
    <w:locked/>
    <w:rsid w:val="00315dbf"/>
    <w:rPr>
      <w:sz w:val="28"/>
      <w:szCs w:val="20"/>
      <w:lang w:bidi="ar-SA"/>
    </w:rPr>
  </w:style>
  <w:style w:type="character" w:styleId="Style11" w:customStyle="1">
    <w:name w:val="Верхний колонтитул Знак"/>
    <w:link w:val="afa"/>
    <w:uiPriority w:val="99"/>
    <w:qFormat/>
    <w:rsid w:val="00386e67"/>
    <w:rPr>
      <w:color w:val="000000"/>
    </w:rPr>
  </w:style>
  <w:style w:type="character" w:styleId="Style12" w:customStyle="1">
    <w:name w:val="Нижний колонтитул Знак"/>
    <w:link w:val="afc"/>
    <w:uiPriority w:val="99"/>
    <w:qFormat/>
    <w:rsid w:val="00386e67"/>
    <w:rPr>
      <w:color w:val="000000"/>
    </w:rPr>
  </w:style>
  <w:style w:type="character" w:styleId="Style13" w:customStyle="1">
    <w:name w:val="Таблица Знак"/>
    <w:link w:val="aff"/>
    <w:uiPriority w:val="31"/>
    <w:qFormat/>
    <w:rsid w:val="006d47fa"/>
    <w:rPr>
      <w:rFonts w:eastAsia="Times New Roman"/>
      <w:color w:val="000000"/>
      <w:sz w:val="28"/>
      <w:szCs w:val="28"/>
      <w:lang w:eastAsia="en-US" w:bidi="ar-SA"/>
    </w:rPr>
  </w:style>
  <w:style w:type="character" w:styleId="Style14" w:customStyle="1">
    <w:name w:val="Основной текст с отступом Знак"/>
    <w:basedOn w:val="DefaultParagraphFont"/>
    <w:link w:val="aff1"/>
    <w:qFormat/>
    <w:rsid w:val="00a101fa"/>
    <w:rPr/>
  </w:style>
  <w:style w:type="character" w:styleId="28" w:customStyle="1">
    <w:name w:val="Заголовок 2 Знак"/>
    <w:link w:val="21"/>
    <w:uiPriority w:val="9"/>
    <w:qFormat/>
    <w:rsid w:val="000544e4"/>
    <w:rPr>
      <w:rFonts w:ascii="Arial" w:hAnsi="Arial" w:cs="Arial"/>
      <w:b/>
      <w:bCs/>
      <w:i/>
      <w:iCs/>
      <w:sz w:val="28"/>
      <w:szCs w:val="28"/>
    </w:rPr>
  </w:style>
  <w:style w:type="character" w:styleId="36" w:customStyle="1">
    <w:name w:val="Заголовок 3 Знак"/>
    <w:link w:val="30"/>
    <w:uiPriority w:val="9"/>
    <w:qFormat/>
    <w:rsid w:val="00ab159a"/>
    <w:rPr>
      <w:bCs/>
      <w:sz w:val="32"/>
      <w:szCs w:val="26"/>
    </w:rPr>
  </w:style>
  <w:style w:type="character" w:styleId="44" w:customStyle="1">
    <w:name w:val="Заголовок 4 Знак"/>
    <w:link w:val="41"/>
    <w:uiPriority w:val="9"/>
    <w:qFormat/>
    <w:rsid w:val="000544e4"/>
    <w:rPr>
      <w:b/>
      <w:bCs/>
      <w:sz w:val="28"/>
      <w:szCs w:val="28"/>
    </w:rPr>
  </w:style>
  <w:style w:type="character" w:styleId="52" w:customStyle="1">
    <w:name w:val="Заголовок 5 Знак"/>
    <w:link w:val="50"/>
    <w:uiPriority w:val="9"/>
    <w:qFormat/>
    <w:rsid w:val="000544e4"/>
    <w:rPr>
      <w:b/>
      <w:bCs/>
      <w:i/>
      <w:iCs/>
      <w:sz w:val="26"/>
      <w:szCs w:val="26"/>
    </w:rPr>
  </w:style>
  <w:style w:type="character" w:styleId="63" w:customStyle="1">
    <w:name w:val="Заголовок 6 Знак"/>
    <w:link w:val="6"/>
    <w:uiPriority w:val="9"/>
    <w:qFormat/>
    <w:rsid w:val="00de5391"/>
    <w:rPr>
      <w:bCs/>
      <w:sz w:val="32"/>
      <w:szCs w:val="22"/>
    </w:rPr>
  </w:style>
  <w:style w:type="character" w:styleId="75" w:customStyle="1">
    <w:name w:val="Заголовок 7 Знак"/>
    <w:link w:val="7"/>
    <w:uiPriority w:val="9"/>
    <w:qFormat/>
    <w:rsid w:val="000544e4"/>
    <w:rPr>
      <w:sz w:val="24"/>
      <w:szCs w:val="24"/>
    </w:rPr>
  </w:style>
  <w:style w:type="character" w:styleId="84" w:customStyle="1">
    <w:name w:val="Заголовок 8 Знак"/>
    <w:link w:val="8"/>
    <w:uiPriority w:val="9"/>
    <w:qFormat/>
    <w:rsid w:val="000544e4"/>
    <w:rPr>
      <w:b/>
      <w:bCs/>
      <w:i/>
      <w:iCs/>
      <w:sz w:val="24"/>
      <w:szCs w:val="24"/>
    </w:rPr>
  </w:style>
  <w:style w:type="character" w:styleId="93" w:customStyle="1">
    <w:name w:val="Заголовок 9 Знак"/>
    <w:link w:val="9"/>
    <w:uiPriority w:val="9"/>
    <w:qFormat/>
    <w:rsid w:val="005568a1"/>
    <w:rPr>
      <w:sz w:val="36"/>
      <w:szCs w:val="22"/>
    </w:rPr>
  </w:style>
  <w:style w:type="character" w:styleId="111" w:customStyle="1">
    <w:name w:val="Заголовок 1 Знак1"/>
    <w:qFormat/>
    <w:rsid w:val="000544e4"/>
    <w:rPr>
      <w:rFonts w:ascii="Times New Roman" w:hAnsi="Times New Roman" w:eastAsia="Times New Roman"/>
      <w:sz w:val="28"/>
    </w:rPr>
  </w:style>
  <w:style w:type="character" w:styleId="Style15" w:customStyle="1">
    <w:name w:val="Название Знак"/>
    <w:link w:val="a"/>
    <w:uiPriority w:val="10"/>
    <w:qFormat/>
    <w:rsid w:val="000544e4"/>
    <w:rPr>
      <w:b/>
      <w:color w:val="000000"/>
      <w:sz w:val="24"/>
    </w:rPr>
  </w:style>
  <w:style w:type="character" w:styleId="Style16" w:customStyle="1">
    <w:name w:val="Подзаголовок Знак"/>
    <w:link w:val="aff4"/>
    <w:uiPriority w:val="11"/>
    <w:qFormat/>
    <w:rsid w:val="000544e4"/>
    <w:rPr>
      <w:sz w:val="24"/>
    </w:rPr>
  </w:style>
  <w:style w:type="character" w:styleId="Style17" w:customStyle="1">
    <w:name w:val="Основной текст с точкой Знак"/>
    <w:link w:val="aff6"/>
    <w:qFormat/>
    <w:rsid w:val="000544e4"/>
    <w:rPr>
      <w:sz w:val="24"/>
    </w:rPr>
  </w:style>
  <w:style w:type="character" w:styleId="37" w:customStyle="1">
    <w:name w:val="Основной текст 3 Знак"/>
    <w:link w:val="3b"/>
    <w:qFormat/>
    <w:rsid w:val="000544e4"/>
    <w:rPr>
      <w:sz w:val="16"/>
      <w:szCs w:val="16"/>
    </w:rPr>
  </w:style>
  <w:style w:type="character" w:styleId="Pagenumber">
    <w:name w:val="page number"/>
    <w:qFormat/>
    <w:rsid w:val="000544e4"/>
    <w:rPr/>
  </w:style>
  <w:style w:type="character" w:styleId="Style18" w:customStyle="1">
    <w:name w:val="Текст примечания Знак"/>
    <w:link w:val="aff9"/>
    <w:semiHidden/>
    <w:qFormat/>
    <w:rsid w:val="000544e4"/>
    <w:rPr>
      <w:b/>
      <w:bCs/>
    </w:rPr>
  </w:style>
  <w:style w:type="character" w:styleId="38" w:customStyle="1">
    <w:name w:val="Основной текст с отступом 3 Знак"/>
    <w:link w:val="3d"/>
    <w:qFormat/>
    <w:rsid w:val="000544e4"/>
    <w:rPr>
      <w:sz w:val="16"/>
      <w:szCs w:val="16"/>
    </w:rPr>
  </w:style>
  <w:style w:type="character" w:styleId="Style19" w:customStyle="1">
    <w:name w:val="Текст Знак"/>
    <w:link w:val="affb"/>
    <w:qFormat/>
    <w:rsid w:val="000544e4"/>
    <w:rPr>
      <w:rFonts w:ascii="Courier New" w:hAnsi="Courier New"/>
    </w:rPr>
  </w:style>
  <w:style w:type="character" w:styleId="29" w:customStyle="1">
    <w:name w:val="Основной текст 2 Знак"/>
    <w:link w:val="2d"/>
    <w:qFormat/>
    <w:rsid w:val="000544e4"/>
    <w:rPr>
      <w:sz w:val="24"/>
      <w:szCs w:val="24"/>
    </w:rPr>
  </w:style>
  <w:style w:type="character" w:styleId="210" w:customStyle="1">
    <w:name w:val="Основной текст с отступом 2 Знак"/>
    <w:link w:val="2f"/>
    <w:qFormat/>
    <w:rsid w:val="000544e4"/>
    <w:rPr>
      <w:sz w:val="24"/>
      <w:szCs w:val="24"/>
    </w:rPr>
  </w:style>
  <w:style w:type="character" w:styleId="HTML" w:customStyle="1">
    <w:name w:val="Стандартный HTML Знак"/>
    <w:link w:val="HTML"/>
    <w:qFormat/>
    <w:rsid w:val="000544e4"/>
    <w:rPr>
      <w:rFonts w:ascii="Courier New" w:hAnsi="Courier New" w:cs="Courier New"/>
    </w:rPr>
  </w:style>
  <w:style w:type="character" w:styleId="Style20" w:customStyle="1">
    <w:name w:val="Схема документа Знак"/>
    <w:link w:val="affe"/>
    <w:semiHidden/>
    <w:qFormat/>
    <w:rsid w:val="000544e4"/>
    <w:rPr>
      <w:rFonts w:ascii="Tahoma" w:hAnsi="Tahoma" w:cs="Tahoma"/>
      <w:shd w:fill="000080" w:val="clear"/>
    </w:rPr>
  </w:style>
  <w:style w:type="character" w:styleId="Annotationreference">
    <w:name w:val="annotation reference"/>
    <w:semiHidden/>
    <w:qFormat/>
    <w:rsid w:val="000544e4"/>
    <w:rPr>
      <w:sz w:val="16"/>
      <w:szCs w:val="16"/>
    </w:rPr>
  </w:style>
  <w:style w:type="character" w:styleId="Style21" w:customStyle="1">
    <w:name w:val="Тема примечания Знак"/>
    <w:basedOn w:val="Style18"/>
    <w:link w:val="afff1"/>
    <w:semiHidden/>
    <w:qFormat/>
    <w:rsid w:val="000544e4"/>
    <w:rPr>
      <w:b/>
      <w:bCs/>
    </w:rPr>
  </w:style>
  <w:style w:type="character" w:styleId="Style22" w:customStyle="1">
    <w:name w:val="Текст сноски Знак"/>
    <w:basedOn w:val="DefaultParagraphFont"/>
    <w:link w:val="afff4"/>
    <w:uiPriority w:val="99"/>
    <w:qFormat/>
    <w:rsid w:val="000544e4"/>
    <w:rPr/>
  </w:style>
  <w:style w:type="character" w:styleId="Footnotereference">
    <w:name w:val="footnote reference"/>
    <w:uiPriority w:val="99"/>
    <w:qFormat/>
    <w:rsid w:val="000544e4"/>
    <w:rPr>
      <w:vertAlign w:val="superscript"/>
    </w:rPr>
  </w:style>
  <w:style w:type="character" w:styleId="211" w:customStyle="1">
    <w:name w:val="Красная строка 2 Знак"/>
    <w:link w:val="2f3"/>
    <w:qFormat/>
    <w:rsid w:val="000544e4"/>
    <w:rPr>
      <w:sz w:val="24"/>
      <w:szCs w:val="24"/>
    </w:rPr>
  </w:style>
  <w:style w:type="character" w:styleId="212pt1" w:customStyle="1">
    <w:name w:val="Заголовок 2 + 12 pt Знак Знак Знак"/>
    <w:link w:val="212pt1"/>
    <w:qFormat/>
    <w:rsid w:val="000544e4"/>
    <w:rPr>
      <w:b/>
      <w:bCs/>
      <w:sz w:val="24"/>
    </w:rPr>
  </w:style>
  <w:style w:type="character" w:styleId="FollowedHyperlink">
    <w:name w:val="FollowedHyperlink"/>
    <w:uiPriority w:val="99"/>
    <w:qFormat/>
    <w:rsid w:val="000544e4"/>
    <w:rPr>
      <w:color w:val="800080"/>
      <w:u w:val="single"/>
    </w:rPr>
  </w:style>
  <w:style w:type="character" w:styleId="Strong">
    <w:name w:val="Strong"/>
    <w:uiPriority w:val="22"/>
    <w:qFormat/>
    <w:rsid w:val="000544e4"/>
    <w:rPr>
      <w:b/>
      <w:bCs/>
    </w:rPr>
  </w:style>
  <w:style w:type="character" w:styleId="Style23" w:customStyle="1">
    <w:name w:val="Текст концевой сноски Знак"/>
    <w:basedOn w:val="DefaultParagraphFont"/>
    <w:link w:val="afffc"/>
    <w:qFormat/>
    <w:rsid w:val="000544e4"/>
    <w:rPr/>
  </w:style>
  <w:style w:type="character" w:styleId="Endnotereference">
    <w:name w:val="endnote reference"/>
    <w:qFormat/>
    <w:rsid w:val="000544e4"/>
    <w:rPr>
      <w:vertAlign w:val="superscript"/>
    </w:rPr>
  </w:style>
  <w:style w:type="character" w:styleId="212" w:customStyle="1">
    <w:name w:val="Основной текст с отступом 2 Знак1"/>
    <w:qFormat/>
    <w:rsid w:val="000544e4"/>
    <w:rPr>
      <w:sz w:val="24"/>
      <w:szCs w:val="24"/>
      <w:lang w:val="ru-RU" w:eastAsia="ru-RU" w:bidi="ar-SA"/>
    </w:rPr>
  </w:style>
  <w:style w:type="character" w:styleId="Style24" w:customStyle="1">
    <w:name w:val="Стиль полужирный"/>
    <w:qFormat/>
    <w:rsid w:val="000544e4"/>
    <w:rPr>
      <w:b/>
      <w:bCs/>
      <w:strike w:val="false"/>
      <w:dstrike w:val="false"/>
      <w:position w:val="0"/>
      <w:sz w:val="24"/>
      <w:sz w:val="24"/>
      <w:u w:val="none"/>
      <w:effect w:val="none"/>
      <w:vertAlign w:val="baseline"/>
    </w:rPr>
  </w:style>
  <w:style w:type="character" w:styleId="212pt2" w:customStyle="1">
    <w:name w:val="Заголовок 2 + 12 pt Знак Знак Знак Знак Знак"/>
    <w:qFormat/>
    <w:rsid w:val="000544e4"/>
    <w:rPr>
      <w:b/>
      <w:bCs/>
      <w:sz w:val="24"/>
      <w:lang w:val="ru-RU" w:eastAsia="ru-RU" w:bidi="ar-SA"/>
    </w:rPr>
  </w:style>
  <w:style w:type="character" w:styleId="Style25" w:customStyle="1">
    <w:name w:val="Подпись Знак"/>
    <w:link w:val="affff6"/>
    <w:qFormat/>
    <w:rsid w:val="000544e4"/>
    <w:rPr>
      <w:sz w:val="24"/>
    </w:rPr>
  </w:style>
  <w:style w:type="character" w:styleId="Style26">
    <w:name w:val="Выделение"/>
    <w:uiPriority w:val="20"/>
    <w:qFormat/>
    <w:rsid w:val="000544e4"/>
    <w:rPr>
      <w:i/>
      <w:iCs w:val="false"/>
    </w:rPr>
  </w:style>
  <w:style w:type="character" w:styleId="212pt3" w:customStyle="1">
    <w:name w:val="Заголовок 2 + 12 pt Знак Знак Знак Знак"/>
    <w:qFormat/>
    <w:rsid w:val="000544e4"/>
    <w:rPr>
      <w:bCs/>
      <w:sz w:val="24"/>
      <w:szCs w:val="24"/>
      <w:lang w:val="ru-RU" w:eastAsia="ru-RU" w:bidi="ar-SA"/>
    </w:rPr>
  </w:style>
  <w:style w:type="character" w:styleId="Style27" w:customStyle="1">
    <w:name w:val="Основной текст Знак Знак Знак Знак Знак"/>
    <w:qFormat/>
    <w:rsid w:val="000544e4"/>
    <w:rPr>
      <w:color w:val="000000"/>
      <w:sz w:val="24"/>
      <w:szCs w:val="24"/>
      <w:lang w:val="ru-RU" w:eastAsia="ru-RU" w:bidi="ar-SA"/>
    </w:rPr>
  </w:style>
  <w:style w:type="character" w:styleId="15" w:customStyle="1">
    <w:name w:val="Основной текст Знак Знак Знак Знак Знак1"/>
    <w:qFormat/>
    <w:rsid w:val="000544e4"/>
    <w:rPr>
      <w:color w:val="000000"/>
      <w:sz w:val="24"/>
      <w:szCs w:val="24"/>
      <w:lang w:val="ru-RU" w:eastAsia="ru-RU" w:bidi="ar-SA"/>
    </w:rPr>
  </w:style>
  <w:style w:type="character" w:styleId="213" w:customStyle="1">
    <w:name w:val="Список маркированный 2 Знак"/>
    <w:link w:val="2"/>
    <w:qFormat/>
    <w:rsid w:val="000544e4"/>
    <w:rPr>
      <w:sz w:val="24"/>
      <w:szCs w:val="24"/>
    </w:rPr>
  </w:style>
  <w:style w:type="character" w:styleId="Style28" w:customStyle="1">
    <w:name w:val="Гипертекстовая ссылка"/>
    <w:qFormat/>
    <w:rsid w:val="000544e4"/>
    <w:rPr>
      <w:color w:val="008000"/>
      <w:u w:val="single"/>
    </w:rPr>
  </w:style>
  <w:style w:type="character" w:styleId="53" w:customStyle="1">
    <w:name w:val="Стиль5 Знак"/>
    <w:link w:val="5"/>
    <w:qFormat/>
    <w:rsid w:val="00ab159a"/>
    <w:rPr>
      <w:bCs/>
      <w:iCs/>
      <w:sz w:val="32"/>
      <w:szCs w:val="32"/>
    </w:rPr>
  </w:style>
  <w:style w:type="character" w:styleId="64" w:customStyle="1">
    <w:name w:val="Стиль6 Знак"/>
    <w:link w:val="60"/>
    <w:qFormat/>
    <w:rsid w:val="005568a1"/>
    <w:rPr>
      <w:rFonts w:cs="Arial"/>
      <w:bCs/>
      <w:sz w:val="36"/>
      <w:szCs w:val="28"/>
      <w:lang w:bidi="ru-RU"/>
    </w:rPr>
  </w:style>
  <w:style w:type="character" w:styleId="76" w:customStyle="1">
    <w:name w:val="Стиль7 Знак"/>
    <w:link w:val="76"/>
    <w:qFormat/>
    <w:rsid w:val="005568a1"/>
    <w:rPr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z w:val="28"/>
      <w:szCs w:val="28"/>
      <w:u w:val="none"/>
      <w:lang w:bidi="ru-RU"/>
    </w:rPr>
  </w:style>
  <w:style w:type="character" w:styleId="16" w:customStyle="1">
    <w:name w:val="Стиль1 Знак"/>
    <w:link w:val="1c"/>
    <w:uiPriority w:val="31"/>
    <w:qFormat/>
    <w:rsid w:val="00437f57"/>
    <w:rPr>
      <w:sz w:val="24"/>
    </w:rPr>
  </w:style>
  <w:style w:type="character" w:styleId="Style29" w:customStyle="1">
    <w:name w:val="Основной Знак"/>
    <w:link w:val="afff8"/>
    <w:qFormat/>
    <w:rsid w:val="00b75fd1"/>
    <w:rPr>
      <w:sz w:val="24"/>
      <w:szCs w:val="24"/>
    </w:rPr>
  </w:style>
  <w:style w:type="character" w:styleId="Style30" w:customStyle="1">
    <w:name w:val="Таблица - текст основной Знак"/>
    <w:basedOn w:val="DefaultParagraphFont"/>
    <w:link w:val="-"/>
    <w:qFormat/>
    <w:rsid w:val="00774894"/>
    <w:rPr>
      <w:rFonts w:ascii="Arial" w:hAnsi="Arial" w:eastAsia="Calibri" w:cs="Arial"/>
      <w:color w:val="000000"/>
      <w:lang w:eastAsia="en-US"/>
    </w:rPr>
  </w:style>
  <w:style w:type="character" w:styleId="Style31" w:customStyle="1">
    <w:name w:val="Таблица - текст выделенный Знак"/>
    <w:basedOn w:val="Style10"/>
    <w:link w:val="-6"/>
    <w:qFormat/>
    <w:locked/>
    <w:rsid w:val="009b472f"/>
    <w:rPr>
      <w:rFonts w:ascii="Arial" w:hAnsi="Arial" w:eastAsia="Calibri" w:cs="Arial"/>
      <w:b/>
      <w:color w:val="000000"/>
      <w:sz w:val="22"/>
      <w:szCs w:val="22"/>
      <w:lang w:eastAsia="en-US"/>
    </w:rPr>
  </w:style>
  <w:style w:type="character" w:styleId="Style32" w:customStyle="1">
    <w:name w:val="Таблица - текст-центр Знак"/>
    <w:basedOn w:val="Style30"/>
    <w:link w:val="--0"/>
    <w:qFormat/>
    <w:locked/>
    <w:rsid w:val="009b472f"/>
    <w:rPr>
      <w:rFonts w:ascii="Arial" w:hAnsi="Arial" w:eastAsia="Calibri" w:cs="Arial"/>
      <w:color w:val="000000"/>
      <w:lang w:eastAsia="en-US"/>
    </w:rPr>
  </w:style>
  <w:style w:type="character" w:styleId="Style33" w:customStyle="1">
    <w:name w:val="Основной текст_"/>
    <w:basedOn w:val="DefaultParagraphFont"/>
    <w:link w:val="2f9"/>
    <w:qFormat/>
    <w:rsid w:val="001e74ae"/>
    <w:rPr>
      <w:rFonts w:ascii="Sylfaen" w:hAnsi="Sylfaen" w:eastAsia="Sylfaen" w:cs="Sylfaen"/>
      <w:sz w:val="19"/>
      <w:szCs w:val="19"/>
      <w:shd w:fill="FFFFFF" w:val="clear"/>
    </w:rPr>
  </w:style>
  <w:style w:type="character" w:styleId="11pt" w:customStyle="1">
    <w:name w:val="Основной текст + 11 pt"/>
    <w:basedOn w:val="Style33"/>
    <w:qFormat/>
    <w:rsid w:val="001e74ae"/>
    <w:rPr>
      <w:rFonts w:ascii="Sylfaen" w:hAnsi="Sylfaen" w:eastAsia="Sylfaen" w:cs="Sylfaen"/>
      <w:color w:val="000000"/>
      <w:spacing w:val="0"/>
      <w:w w:val="100"/>
      <w:sz w:val="22"/>
      <w:szCs w:val="22"/>
      <w:shd w:fill="FFFFFF" w:val="clear"/>
      <w:lang w:val="ru-RU"/>
    </w:rPr>
  </w:style>
  <w:style w:type="character" w:styleId="8pt" w:customStyle="1">
    <w:name w:val="Основной текст + 8 pt"/>
    <w:basedOn w:val="Style33"/>
    <w:qFormat/>
    <w:rsid w:val="001e74ae"/>
    <w:rPr>
      <w:rFonts w:ascii="Sylfaen" w:hAnsi="Sylfaen" w:eastAsia="Sylfaen" w:cs="Sylfaen"/>
      <w:color w:val="000000"/>
      <w:spacing w:val="0"/>
      <w:w w:val="100"/>
      <w:sz w:val="16"/>
      <w:szCs w:val="16"/>
      <w:shd w:fill="FFFFFF" w:val="clear"/>
      <w:lang w:val="ru-RU"/>
    </w:rPr>
  </w:style>
  <w:style w:type="character" w:styleId="8pt1" w:customStyle="1">
    <w:name w:val="Основной текст + 8 pt;Малые прописные"/>
    <w:basedOn w:val="Style33"/>
    <w:qFormat/>
    <w:rsid w:val="001e74ae"/>
    <w:rPr>
      <w:rFonts w:ascii="Sylfaen" w:hAnsi="Sylfaen" w:eastAsia="Sylfaen" w:cs="Sylfaen"/>
      <w:smallCaps/>
      <w:color w:val="000000"/>
      <w:spacing w:val="0"/>
      <w:w w:val="100"/>
      <w:sz w:val="16"/>
      <w:szCs w:val="16"/>
      <w:shd w:fill="FFFFFF" w:val="clear"/>
      <w:lang w:val="ru-RU"/>
    </w:rPr>
  </w:style>
  <w:style w:type="character" w:styleId="11pt1" w:customStyle="1">
    <w:name w:val="Основной текст + 11 pt;Малые прописные"/>
    <w:basedOn w:val="Style33"/>
    <w:qFormat/>
    <w:rsid w:val="001e74ae"/>
    <w:rPr>
      <w:rFonts w:ascii="Sylfaen" w:hAnsi="Sylfaen" w:eastAsia="Sylfaen" w:cs="Sylfaen"/>
      <w:smallCaps/>
      <w:color w:val="000000"/>
      <w:spacing w:val="0"/>
      <w:w w:val="100"/>
      <w:sz w:val="22"/>
      <w:szCs w:val="22"/>
      <w:shd w:fill="FFFFFF" w:val="clear"/>
    </w:rPr>
  </w:style>
  <w:style w:type="character" w:styleId="9pt" w:customStyle="1">
    <w:name w:val="Основной текст + 9 pt"/>
    <w:basedOn w:val="Style33"/>
    <w:qFormat/>
    <w:rsid w:val="001e74ae"/>
    <w:rPr>
      <w:rFonts w:ascii="Sylfaen" w:hAnsi="Sylfaen" w:eastAsia="Sylfaen" w:cs="Sylfaen"/>
      <w:i w:val="false"/>
      <w:iCs w:val="false"/>
      <w:caps w:val="false"/>
      <w:smallCaps w:val="false"/>
      <w:color w:val="000000"/>
      <w:spacing w:val="0"/>
      <w:w w:val="100"/>
      <w:sz w:val="18"/>
      <w:szCs w:val="18"/>
      <w:shd w:fill="FFFFFF" w:val="clear"/>
      <w:lang w:val="ru-RU"/>
    </w:rPr>
  </w:style>
  <w:style w:type="character" w:styleId="75pt" w:customStyle="1">
    <w:name w:val="Основной текст + 7;5 pt"/>
    <w:basedOn w:val="Style33"/>
    <w:qFormat/>
    <w:rsid w:val="001e74ae"/>
    <w:rPr>
      <w:rFonts w:ascii="Sylfaen" w:hAnsi="Sylfaen" w:eastAsia="Sylfaen" w:cs="Sylfaen"/>
      <w:i w:val="false"/>
      <w:iCs w:val="false"/>
      <w:caps w:val="false"/>
      <w:smallCaps w:val="false"/>
      <w:color w:val="000000"/>
      <w:spacing w:val="0"/>
      <w:w w:val="100"/>
      <w:sz w:val="15"/>
      <w:szCs w:val="15"/>
      <w:shd w:fill="FFFFFF" w:val="clear"/>
      <w:lang w:val="ru-RU"/>
    </w:rPr>
  </w:style>
  <w:style w:type="character" w:styleId="17" w:customStyle="1">
    <w:name w:val="Основной текст1"/>
    <w:basedOn w:val="Style33"/>
    <w:qFormat/>
    <w:rsid w:val="001e74ae"/>
    <w:rPr>
      <w:rFonts w:ascii="Sylfaen" w:hAnsi="Sylfaen" w:eastAsia="Sylfaen" w:cs="Sylfaen"/>
      <w:i w:val="false"/>
      <w:iCs w:val="false"/>
      <w:caps w:val="false"/>
      <w:smallCaps w:val="false"/>
      <w:color w:val="000000"/>
      <w:spacing w:val="0"/>
      <w:w w:val="100"/>
      <w:sz w:val="19"/>
      <w:szCs w:val="19"/>
      <w:shd w:fill="FFFFFF" w:val="clear"/>
      <w:lang w:val="ru-RU"/>
    </w:rPr>
  </w:style>
  <w:style w:type="character" w:styleId="Style34" w:customStyle="1">
    <w:name w:val="Таблица - шапка Знак"/>
    <w:link w:val="-1"/>
    <w:qFormat/>
    <w:rsid w:val="000d69c9"/>
    <w:rPr>
      <w:rFonts w:ascii="Arial" w:hAnsi="Arial" w:eastAsia="Calibri" w:cs="Arial"/>
      <w:b/>
      <w:lang w:eastAsia="en-US"/>
    </w:rPr>
  </w:style>
  <w:style w:type="character" w:styleId="BookTitle">
    <w:name w:val="Book Title"/>
    <w:basedOn w:val="DefaultParagraphFont"/>
    <w:uiPriority w:val="33"/>
    <w:qFormat/>
    <w:rsid w:val="00a44c18"/>
    <w:rPr>
      <w:b/>
      <w:bCs/>
      <w:smallCaps/>
      <w:spacing w:val="5"/>
    </w:rPr>
  </w:style>
  <w:style w:type="character" w:styleId="Style35" w:customStyle="1">
    <w:name w:val="Таблица - Текст основной Знак"/>
    <w:link w:val="-9"/>
    <w:qFormat/>
    <w:rsid w:val="000e613b"/>
    <w:rPr>
      <w:rFonts w:ascii="Arial" w:hAnsi="Arial"/>
    </w:rPr>
  </w:style>
  <w:style w:type="character" w:styleId="Style36" w:customStyle="1">
    <w:name w:val="Название объекта Знак"/>
    <w:link w:val="affff0"/>
    <w:qFormat/>
    <w:locked/>
    <w:rsid w:val="00713013"/>
    <w:rPr>
      <w:b/>
      <w:sz w:val="24"/>
    </w:rPr>
  </w:style>
  <w:style w:type="character" w:styleId="ListParagraphChar" w:customStyle="1">
    <w:name w:val="List Paragraph Char"/>
    <w:link w:val="1fc"/>
    <w:qFormat/>
    <w:locked/>
    <w:rsid w:val="00713013"/>
    <w:rPr>
      <w:rFonts w:ascii="Calibri" w:hAnsi="Calibri" w:eastAsia="Calibri"/>
      <w:sz w:val="22"/>
      <w:szCs w:val="22"/>
    </w:rPr>
  </w:style>
  <w:style w:type="character" w:styleId="Style37" w:customStyle="1">
    <w:name w:val="Название таблиц Знак"/>
    <w:basedOn w:val="DefaultParagraphFont"/>
    <w:link w:val="afffff8"/>
    <w:uiPriority w:val="39"/>
    <w:qFormat/>
    <w:rsid w:val="00713013"/>
    <w:rPr>
      <w:sz w:val="28"/>
      <w:szCs w:val="28"/>
    </w:rPr>
  </w:style>
  <w:style w:type="character" w:styleId="PlaceholderText">
    <w:name w:val="Placeholder Text"/>
    <w:uiPriority w:val="99"/>
    <w:semiHidden/>
    <w:qFormat/>
    <w:rsid w:val="00713013"/>
    <w:rPr>
      <w:color w:val="808080"/>
    </w:rPr>
  </w:style>
  <w:style w:type="character" w:styleId="141" w:customStyle="1">
    <w:name w:val="Обычный 14 пт"/>
    <w:uiPriority w:val="33"/>
    <w:qFormat/>
    <w:rsid w:val="00713013"/>
    <w:rPr>
      <w:rFonts w:ascii="Times New Roman" w:hAnsi="Times New Roman"/>
      <w:sz w:val="28"/>
    </w:rPr>
  </w:style>
  <w:style w:type="character" w:styleId="Mwheadline" w:customStyle="1">
    <w:name w:val="mw-headline"/>
    <w:qFormat/>
    <w:rsid w:val="00713013"/>
    <w:rPr/>
  </w:style>
  <w:style w:type="character" w:styleId="Mweditsection" w:customStyle="1">
    <w:name w:val="mw-editsection"/>
    <w:qFormat/>
    <w:rsid w:val="00713013"/>
    <w:rPr/>
  </w:style>
  <w:style w:type="character" w:styleId="Mweditsectionbracket" w:customStyle="1">
    <w:name w:val="mw-editsection-bracket"/>
    <w:qFormat/>
    <w:rsid w:val="00713013"/>
    <w:rPr/>
  </w:style>
  <w:style w:type="character" w:styleId="Mweditsectiondivider" w:customStyle="1">
    <w:name w:val="mw-editsection-divider"/>
    <w:qFormat/>
    <w:rsid w:val="00713013"/>
    <w:rPr/>
  </w:style>
  <w:style w:type="character" w:styleId="214" w:customStyle="1">
    <w:name w:val="Стиль2 Знак"/>
    <w:basedOn w:val="13"/>
    <w:uiPriority w:val="31"/>
    <w:qFormat/>
    <w:rsid w:val="00713013"/>
    <w:rPr>
      <w:rFonts w:ascii="Cambria" w:hAnsi="Cambria" w:eastAsia="Times New Roman" w:cs="Times New Roman"/>
      <w:b w:val="false"/>
      <w:bCs/>
      <w:color w:val="365F91"/>
      <w:sz w:val="36"/>
      <w:szCs w:val="28"/>
    </w:rPr>
  </w:style>
  <w:style w:type="character" w:styleId="215" w:customStyle="1">
    <w:name w:val="Цитата 2 Знак"/>
    <w:basedOn w:val="DefaultParagraphFont"/>
    <w:link w:val="2fc"/>
    <w:uiPriority w:val="29"/>
    <w:qFormat/>
    <w:rsid w:val="00713013"/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styleId="Style38" w:customStyle="1">
    <w:name w:val="Выделенная цитата Знак"/>
    <w:basedOn w:val="DefaultParagraphFont"/>
    <w:link w:val="afffffe"/>
    <w:uiPriority w:val="30"/>
    <w:qFormat/>
    <w:rsid w:val="00713013"/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styleId="SubtleEmphasis">
    <w:name w:val="Subtle Emphasis"/>
    <w:basedOn w:val="DefaultParagraphFont"/>
    <w:uiPriority w:val="19"/>
    <w:qFormat/>
    <w:rsid w:val="00713013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713013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713013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713013"/>
    <w:rPr>
      <w:b/>
      <w:bCs/>
      <w:smallCaps/>
      <w:color w:val="C0504D"/>
      <w:spacing w:val="5"/>
      <w:u w:val="single"/>
    </w:rPr>
  </w:style>
  <w:style w:type="character" w:styleId="26pt" w:customStyle="1">
    <w:name w:val="Основной текст (2) + 6 pt"/>
    <w:basedOn w:val="21"/>
    <w:qFormat/>
    <w:rsid w:val="00932841"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styleId="265pt" w:customStyle="1">
    <w:name w:val="Основной текст (2) + 6;5 pt"/>
    <w:basedOn w:val="21"/>
    <w:qFormat/>
    <w:rsid w:val="00932841"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3"/>
      <w:szCs w:val="13"/>
      <w:u w:val="none"/>
      <w:lang w:val="ru-RU" w:eastAsia="ru-RU" w:bidi="ru-RU"/>
    </w:rPr>
  </w:style>
  <w:style w:type="character" w:styleId="26pt1" w:customStyle="1">
    <w:name w:val="Основной текст (2) + 6 pt;Курсив"/>
    <w:basedOn w:val="21"/>
    <w:qFormat/>
    <w:rsid w:val="00932841"/>
    <w:rPr>
      <w:rFonts w:ascii="Arial Unicode MS" w:hAnsi="Arial Unicode MS" w:eastAsia="Arial Unicode MS" w:cs="Arial Unicode MS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styleId="26pt2" w:customStyle="1">
    <w:name w:val="Основной текст (2) + 6 pt;Полужирный"/>
    <w:basedOn w:val="21"/>
    <w:qFormat/>
    <w:rsid w:val="00932841"/>
    <w:rPr>
      <w:rFonts w:ascii="Arial Unicode MS" w:hAnsi="Arial Unicode MS" w:eastAsia="Arial Unicode MS" w:cs="Arial Unicode MS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styleId="24pt0pt" w:customStyle="1">
    <w:name w:val="Основной текст (2) + 4 pt;Интервал 0 pt"/>
    <w:basedOn w:val="21"/>
    <w:qFormat/>
    <w:rsid w:val="00932841"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10"/>
      <w:w w:val="100"/>
      <w:sz w:val="8"/>
      <w:szCs w:val="8"/>
      <w:u w:val="none"/>
      <w:lang w:val="ru-RU" w:eastAsia="ru-RU" w:bidi="ru-RU"/>
    </w:rPr>
  </w:style>
  <w:style w:type="character" w:styleId="295pt" w:customStyle="1">
    <w:name w:val="Основной текст (2) + 9;5 pt"/>
    <w:basedOn w:val="21"/>
    <w:qFormat/>
    <w:rsid w:val="00c02280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styleId="732" w:customStyle="1">
    <w:name w:val="ГОСТ 7.32 Знак"/>
    <w:link w:val="732"/>
    <w:qFormat/>
    <w:rsid w:val="005535f1"/>
    <w:rPr>
      <w:rFonts w:eastAsia="Calibri"/>
      <w:sz w:val="28"/>
      <w:szCs w:val="28"/>
      <w:lang w:eastAsia="en-US"/>
    </w:rPr>
  </w:style>
  <w:style w:type="character" w:styleId="2115pt" w:customStyle="1">
    <w:name w:val="Основной текст (2) + 11;5 pt"/>
    <w:basedOn w:val="21"/>
    <w:qFormat/>
    <w:rsid w:val="00c163d0"/>
    <w:rPr>
      <w:rFonts w:ascii="Times New Roman" w:hAnsi="Times New Roman" w:eastAsia="Times New Roman" w:cs="Times New Roman"/>
      <w:color w:val="000000"/>
      <w:spacing w:val="0"/>
      <w:w w:val="100"/>
      <w:sz w:val="23"/>
      <w:szCs w:val="23"/>
      <w:lang w:val="ru-RU" w:eastAsia="ru-RU" w:bidi="ru-RU"/>
    </w:rPr>
  </w:style>
  <w:style w:type="character" w:styleId="Style39" w:customStyle="1">
    <w:name w:val="Абзац списка Знак"/>
    <w:link w:val="af0"/>
    <w:uiPriority w:val="34"/>
    <w:qFormat/>
    <w:locked/>
    <w:rsid w:val="00155b7d"/>
    <w:rPr>
      <w:color w:val="000000"/>
      <w:sz w:val="24"/>
      <w:szCs w:val="24"/>
      <w:lang w:bidi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b46af7"/>
    <w:rPr/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color w:val="00000A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color w:val="00000A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sz w:val="32"/>
      <w:szCs w:val="32"/>
    </w:rPr>
  </w:style>
  <w:style w:type="character" w:styleId="ListLabel17">
    <w:name w:val="ListLabel 17"/>
    <w:qFormat/>
    <w:rPr>
      <w:b w:val="false"/>
      <w:sz w:val="28"/>
      <w:szCs w:val="28"/>
    </w:rPr>
  </w:style>
  <w:style w:type="character" w:styleId="ListLabel18">
    <w:name w:val="ListLabel 18"/>
    <w:qFormat/>
    <w:rPr>
      <w:rFonts w:cs="Times New Roman"/>
      <w:color w:val="00000A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Times New Roman"/>
      <w:color w:val="00000A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Times New Roman"/>
      <w:color w:val="00000A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styleId="ListLabel70">
    <w:name w:val="ListLabel 70"/>
    <w:qFormat/>
    <w:rPr>
      <w:lang w:val="ru-RU" w:eastAsia="en-US" w:bidi="ar-SA"/>
    </w:rPr>
  </w:style>
  <w:style w:type="character" w:styleId="ListLabel71">
    <w:name w:val="ListLabel 71"/>
    <w:qFormat/>
    <w:rPr>
      <w:lang w:val="ru-RU" w:eastAsia="en-US" w:bidi="ar-SA"/>
    </w:rPr>
  </w:style>
  <w:style w:type="character" w:styleId="ListLabel72">
    <w:name w:val="ListLabel 72"/>
    <w:qFormat/>
    <w:rPr>
      <w:lang w:val="ru-RU" w:eastAsia="en-US" w:bidi="ar-SA"/>
    </w:rPr>
  </w:style>
  <w:style w:type="character" w:styleId="ListLabel73">
    <w:name w:val="ListLabel 73"/>
    <w:qFormat/>
    <w:rPr>
      <w:lang w:val="ru-RU" w:eastAsia="en-US" w:bidi="ar-SA"/>
    </w:rPr>
  </w:style>
  <w:style w:type="character" w:styleId="ListLabel74">
    <w:name w:val="ListLabel 74"/>
    <w:qFormat/>
    <w:rPr>
      <w:lang w:val="ru-RU" w:eastAsia="en-US" w:bidi="ar-SA"/>
    </w:rPr>
  </w:style>
  <w:style w:type="character" w:styleId="ListLabel75">
    <w:name w:val="ListLabel 75"/>
    <w:qFormat/>
    <w:rPr>
      <w:lang w:val="ru-RU" w:eastAsia="en-US" w:bidi="ar-SA"/>
    </w:rPr>
  </w:style>
  <w:style w:type="character" w:styleId="ListLabel76">
    <w:name w:val="ListLabel 76"/>
    <w:qFormat/>
    <w:rPr>
      <w:lang w:val="ru-RU" w:eastAsia="en-US" w:bidi="ar-SA"/>
    </w:rPr>
  </w:style>
  <w:style w:type="character" w:styleId="ListLabel77">
    <w:name w:val="ListLabel 77"/>
    <w:qFormat/>
    <w:rPr>
      <w:lang w:val="ru-RU" w:eastAsia="en-US" w:bidi="ar-SA"/>
    </w:rPr>
  </w:style>
  <w:style w:type="character" w:styleId="ListLabel78">
    <w:name w:val="ListLabel 78"/>
    <w:qFormat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styleId="ListLabel79">
    <w:name w:val="ListLabel 79"/>
    <w:qFormat/>
    <w:rPr>
      <w:lang w:val="ru-RU" w:eastAsia="en-US" w:bidi="ar-SA"/>
    </w:rPr>
  </w:style>
  <w:style w:type="character" w:styleId="ListLabel80">
    <w:name w:val="ListLabel 80"/>
    <w:qFormat/>
    <w:rPr>
      <w:lang w:val="ru-RU" w:eastAsia="en-US" w:bidi="ar-SA"/>
    </w:rPr>
  </w:style>
  <w:style w:type="character" w:styleId="ListLabel81">
    <w:name w:val="ListLabel 81"/>
    <w:qFormat/>
    <w:rPr>
      <w:lang w:val="ru-RU" w:eastAsia="en-US" w:bidi="ar-SA"/>
    </w:rPr>
  </w:style>
  <w:style w:type="character" w:styleId="ListLabel82">
    <w:name w:val="ListLabel 82"/>
    <w:qFormat/>
    <w:rPr>
      <w:lang w:val="ru-RU" w:eastAsia="en-US" w:bidi="ar-SA"/>
    </w:rPr>
  </w:style>
  <w:style w:type="character" w:styleId="ListLabel83">
    <w:name w:val="ListLabel 83"/>
    <w:qFormat/>
    <w:rPr>
      <w:lang w:val="ru-RU" w:eastAsia="en-US" w:bidi="ar-SA"/>
    </w:rPr>
  </w:style>
  <w:style w:type="character" w:styleId="ListLabel84">
    <w:name w:val="ListLabel 84"/>
    <w:qFormat/>
    <w:rPr>
      <w:lang w:val="ru-RU" w:eastAsia="en-US" w:bidi="ar-SA"/>
    </w:rPr>
  </w:style>
  <w:style w:type="character" w:styleId="ListLabel85">
    <w:name w:val="ListLabel 85"/>
    <w:qFormat/>
    <w:rPr>
      <w:lang w:val="ru-RU" w:eastAsia="en-US" w:bidi="ar-SA"/>
    </w:rPr>
  </w:style>
  <w:style w:type="character" w:styleId="ListLabel86">
    <w:name w:val="ListLabel 86"/>
    <w:qFormat/>
    <w:rPr>
      <w:lang w:val="ru-RU" w:eastAsia="en-US" w:bidi="ar-SA"/>
    </w:rPr>
  </w:style>
  <w:style w:type="character" w:styleId="ListLabel87">
    <w:name w:val="ListLabel 87"/>
    <w:qFormat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styleId="ListLabel88">
    <w:name w:val="ListLabel 88"/>
    <w:qFormat/>
    <w:rPr>
      <w:lang w:val="ru-RU" w:eastAsia="en-US" w:bidi="ar-SA"/>
    </w:rPr>
  </w:style>
  <w:style w:type="character" w:styleId="ListLabel89">
    <w:name w:val="ListLabel 89"/>
    <w:qFormat/>
    <w:rPr>
      <w:lang w:val="ru-RU" w:eastAsia="en-US" w:bidi="ar-SA"/>
    </w:rPr>
  </w:style>
  <w:style w:type="character" w:styleId="ListLabel90">
    <w:name w:val="ListLabel 90"/>
    <w:qFormat/>
    <w:rPr>
      <w:lang w:val="ru-RU" w:eastAsia="en-US" w:bidi="ar-SA"/>
    </w:rPr>
  </w:style>
  <w:style w:type="character" w:styleId="ListLabel91">
    <w:name w:val="ListLabel 91"/>
    <w:qFormat/>
    <w:rPr>
      <w:lang w:val="ru-RU" w:eastAsia="en-US" w:bidi="ar-SA"/>
    </w:rPr>
  </w:style>
  <w:style w:type="character" w:styleId="ListLabel92">
    <w:name w:val="ListLabel 92"/>
    <w:qFormat/>
    <w:rPr>
      <w:lang w:val="ru-RU" w:eastAsia="en-US" w:bidi="ar-SA"/>
    </w:rPr>
  </w:style>
  <w:style w:type="character" w:styleId="ListLabel93">
    <w:name w:val="ListLabel 93"/>
    <w:qFormat/>
    <w:rPr>
      <w:lang w:val="ru-RU" w:eastAsia="en-US" w:bidi="ar-SA"/>
    </w:rPr>
  </w:style>
  <w:style w:type="character" w:styleId="ListLabel94">
    <w:name w:val="ListLabel 94"/>
    <w:qFormat/>
    <w:rPr>
      <w:lang w:val="ru-RU" w:eastAsia="en-US" w:bidi="ar-SA"/>
    </w:rPr>
  </w:style>
  <w:style w:type="character" w:styleId="ListLabel95">
    <w:name w:val="ListLabel 95"/>
    <w:qFormat/>
    <w:rPr>
      <w:lang w:val="ru-RU" w:eastAsia="en-US" w:bidi="ar-SA"/>
    </w:rPr>
  </w:style>
  <w:style w:type="character" w:styleId="ListLabel96">
    <w:name w:val="ListLabel 96"/>
    <w:qFormat/>
    <w:rPr>
      <w:rFonts w:eastAsia="Times New Roman" w:cs="Times New Roman"/>
      <w:color w:val="FF0000"/>
      <w:w w:val="99"/>
      <w:sz w:val="24"/>
      <w:szCs w:val="24"/>
      <w:lang w:val="ru-RU" w:eastAsia="en-US" w:bidi="ar-SA"/>
    </w:rPr>
  </w:style>
  <w:style w:type="character" w:styleId="ListLabel97">
    <w:name w:val="ListLabel 97"/>
    <w:qFormat/>
    <w:rPr>
      <w:lang w:val="ru-RU" w:eastAsia="en-US" w:bidi="ar-SA"/>
    </w:rPr>
  </w:style>
  <w:style w:type="character" w:styleId="ListLabel98">
    <w:name w:val="ListLabel 98"/>
    <w:qFormat/>
    <w:rPr>
      <w:lang w:val="ru-RU" w:eastAsia="en-US" w:bidi="ar-SA"/>
    </w:rPr>
  </w:style>
  <w:style w:type="character" w:styleId="ListLabel99">
    <w:name w:val="ListLabel 99"/>
    <w:qFormat/>
    <w:rPr>
      <w:lang w:val="ru-RU" w:eastAsia="en-US" w:bidi="ar-SA"/>
    </w:rPr>
  </w:style>
  <w:style w:type="character" w:styleId="ListLabel100">
    <w:name w:val="ListLabel 100"/>
    <w:qFormat/>
    <w:rPr>
      <w:lang w:val="ru-RU" w:eastAsia="en-US" w:bidi="ar-SA"/>
    </w:rPr>
  </w:style>
  <w:style w:type="character" w:styleId="ListLabel101">
    <w:name w:val="ListLabel 101"/>
    <w:qFormat/>
    <w:rPr>
      <w:lang w:val="ru-RU" w:eastAsia="en-US" w:bidi="ar-SA"/>
    </w:rPr>
  </w:style>
  <w:style w:type="character" w:styleId="ListLabel102">
    <w:name w:val="ListLabel 102"/>
    <w:qFormat/>
    <w:rPr>
      <w:lang w:val="ru-RU" w:eastAsia="en-US" w:bidi="ar-SA"/>
    </w:rPr>
  </w:style>
  <w:style w:type="character" w:styleId="ListLabel103">
    <w:name w:val="ListLabel 103"/>
    <w:qFormat/>
    <w:rPr>
      <w:lang w:val="ru-RU" w:eastAsia="en-US" w:bidi="ar-SA"/>
    </w:rPr>
  </w:style>
  <w:style w:type="character" w:styleId="ListLabel104">
    <w:name w:val="ListLabel 104"/>
    <w:qFormat/>
    <w:rPr>
      <w:lang w:val="ru-RU" w:eastAsia="en-US" w:bidi="ar-SA"/>
    </w:rPr>
  </w:style>
  <w:style w:type="character" w:styleId="ListLabel105">
    <w:name w:val="ListLabel 105"/>
    <w:qFormat/>
    <w:rPr>
      <w:rFonts w:eastAsia="Times New Roman" w:cs="Times New Roman"/>
      <w:color w:val="FF0000"/>
      <w:w w:val="99"/>
      <w:sz w:val="24"/>
      <w:szCs w:val="24"/>
      <w:lang w:val="ru-RU" w:eastAsia="en-US" w:bidi="ar-SA"/>
    </w:rPr>
  </w:style>
  <w:style w:type="character" w:styleId="ListLabel106">
    <w:name w:val="ListLabel 106"/>
    <w:qFormat/>
    <w:rPr>
      <w:lang w:val="ru-RU" w:eastAsia="en-US" w:bidi="ar-SA"/>
    </w:rPr>
  </w:style>
  <w:style w:type="character" w:styleId="ListLabel107">
    <w:name w:val="ListLabel 107"/>
    <w:qFormat/>
    <w:rPr>
      <w:lang w:val="ru-RU" w:eastAsia="en-US" w:bidi="ar-SA"/>
    </w:rPr>
  </w:style>
  <w:style w:type="character" w:styleId="ListLabel108">
    <w:name w:val="ListLabel 108"/>
    <w:qFormat/>
    <w:rPr>
      <w:lang w:val="ru-RU" w:eastAsia="en-US" w:bidi="ar-SA"/>
    </w:rPr>
  </w:style>
  <w:style w:type="character" w:styleId="ListLabel109">
    <w:name w:val="ListLabel 109"/>
    <w:qFormat/>
    <w:rPr>
      <w:lang w:val="ru-RU" w:eastAsia="en-US" w:bidi="ar-SA"/>
    </w:rPr>
  </w:style>
  <w:style w:type="character" w:styleId="ListLabel110">
    <w:name w:val="ListLabel 110"/>
    <w:qFormat/>
    <w:rPr>
      <w:lang w:val="ru-RU" w:eastAsia="en-US" w:bidi="ar-SA"/>
    </w:rPr>
  </w:style>
  <w:style w:type="character" w:styleId="ListLabel111">
    <w:name w:val="ListLabel 111"/>
    <w:qFormat/>
    <w:rPr>
      <w:lang w:val="ru-RU" w:eastAsia="en-US" w:bidi="ar-SA"/>
    </w:rPr>
  </w:style>
  <w:style w:type="character" w:styleId="ListLabel112">
    <w:name w:val="ListLabel 112"/>
    <w:qFormat/>
    <w:rPr>
      <w:lang w:val="ru-RU" w:eastAsia="en-US" w:bidi="ar-SA"/>
    </w:rPr>
  </w:style>
  <w:style w:type="character" w:styleId="ListLabel113">
    <w:name w:val="ListLabel 113"/>
    <w:qFormat/>
    <w:rPr>
      <w:lang w:val="ru-RU" w:eastAsia="en-US" w:bidi="ar-SA"/>
    </w:rPr>
  </w:style>
  <w:style w:type="character" w:styleId="ListLabel114">
    <w:name w:val="ListLabel 114"/>
    <w:qFormat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styleId="ListLabel115">
    <w:name w:val="ListLabel 115"/>
    <w:qFormat/>
    <w:rPr>
      <w:lang w:val="ru-RU" w:eastAsia="en-US" w:bidi="ar-SA"/>
    </w:rPr>
  </w:style>
  <w:style w:type="character" w:styleId="ListLabel116">
    <w:name w:val="ListLabel 116"/>
    <w:qFormat/>
    <w:rPr>
      <w:lang w:val="ru-RU" w:eastAsia="en-US" w:bidi="ar-SA"/>
    </w:rPr>
  </w:style>
  <w:style w:type="character" w:styleId="ListLabel117">
    <w:name w:val="ListLabel 117"/>
    <w:qFormat/>
    <w:rPr>
      <w:lang w:val="ru-RU" w:eastAsia="en-US" w:bidi="ar-SA"/>
    </w:rPr>
  </w:style>
  <w:style w:type="character" w:styleId="ListLabel118">
    <w:name w:val="ListLabel 118"/>
    <w:qFormat/>
    <w:rPr>
      <w:lang w:val="ru-RU" w:eastAsia="en-US" w:bidi="ar-SA"/>
    </w:rPr>
  </w:style>
  <w:style w:type="character" w:styleId="ListLabel119">
    <w:name w:val="ListLabel 119"/>
    <w:qFormat/>
    <w:rPr>
      <w:lang w:val="ru-RU" w:eastAsia="en-US" w:bidi="ar-SA"/>
    </w:rPr>
  </w:style>
  <w:style w:type="character" w:styleId="ListLabel120">
    <w:name w:val="ListLabel 120"/>
    <w:qFormat/>
    <w:rPr>
      <w:lang w:val="ru-RU" w:eastAsia="en-US" w:bidi="ar-SA"/>
    </w:rPr>
  </w:style>
  <w:style w:type="character" w:styleId="ListLabel121">
    <w:name w:val="ListLabel 121"/>
    <w:qFormat/>
    <w:rPr>
      <w:lang w:val="ru-RU" w:eastAsia="en-US" w:bidi="ar-SA"/>
    </w:rPr>
  </w:style>
  <w:style w:type="character" w:styleId="ListLabel122">
    <w:name w:val="ListLabel 122"/>
    <w:qFormat/>
    <w:rPr>
      <w:lang w:val="ru-RU" w:eastAsia="en-US" w:bidi="ar-SA"/>
    </w:rPr>
  </w:style>
  <w:style w:type="character" w:styleId="ListLabel123">
    <w:name w:val="ListLabel 123"/>
    <w:qFormat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styleId="ListLabel124">
    <w:name w:val="ListLabel 124"/>
    <w:qFormat/>
    <w:rPr>
      <w:lang w:val="ru-RU" w:eastAsia="en-US" w:bidi="ar-SA"/>
    </w:rPr>
  </w:style>
  <w:style w:type="character" w:styleId="ListLabel125">
    <w:name w:val="ListLabel 125"/>
    <w:qFormat/>
    <w:rPr>
      <w:lang w:val="ru-RU" w:eastAsia="en-US" w:bidi="ar-SA"/>
    </w:rPr>
  </w:style>
  <w:style w:type="character" w:styleId="ListLabel126">
    <w:name w:val="ListLabel 126"/>
    <w:qFormat/>
    <w:rPr>
      <w:lang w:val="ru-RU" w:eastAsia="en-US" w:bidi="ar-SA"/>
    </w:rPr>
  </w:style>
  <w:style w:type="character" w:styleId="ListLabel127">
    <w:name w:val="ListLabel 127"/>
    <w:qFormat/>
    <w:rPr>
      <w:lang w:val="ru-RU" w:eastAsia="en-US" w:bidi="ar-SA"/>
    </w:rPr>
  </w:style>
  <w:style w:type="character" w:styleId="ListLabel128">
    <w:name w:val="ListLabel 128"/>
    <w:qFormat/>
    <w:rPr>
      <w:lang w:val="ru-RU" w:eastAsia="en-US" w:bidi="ar-SA"/>
    </w:rPr>
  </w:style>
  <w:style w:type="character" w:styleId="ListLabel129">
    <w:name w:val="ListLabel 129"/>
    <w:qFormat/>
    <w:rPr>
      <w:lang w:val="ru-RU" w:eastAsia="en-US" w:bidi="ar-SA"/>
    </w:rPr>
  </w:style>
  <w:style w:type="character" w:styleId="ListLabel130">
    <w:name w:val="ListLabel 130"/>
    <w:qFormat/>
    <w:rPr>
      <w:lang w:val="ru-RU" w:eastAsia="en-US" w:bidi="ar-SA"/>
    </w:rPr>
  </w:style>
  <w:style w:type="character" w:styleId="ListLabel131">
    <w:name w:val="ListLabel 131"/>
    <w:qFormat/>
    <w:rPr>
      <w:lang w:val="ru-RU" w:eastAsia="en-US" w:bidi="ar-SA"/>
    </w:rPr>
  </w:style>
  <w:style w:type="character" w:styleId="ListLabel132">
    <w:name w:val="ListLabel 132"/>
    <w:qFormat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styleId="ListLabel133">
    <w:name w:val="ListLabel 133"/>
    <w:qFormat/>
    <w:rPr>
      <w:lang w:val="ru-RU" w:eastAsia="en-US" w:bidi="ar-SA"/>
    </w:rPr>
  </w:style>
  <w:style w:type="character" w:styleId="ListLabel134">
    <w:name w:val="ListLabel 134"/>
    <w:qFormat/>
    <w:rPr>
      <w:lang w:val="ru-RU" w:eastAsia="en-US" w:bidi="ar-SA"/>
    </w:rPr>
  </w:style>
  <w:style w:type="character" w:styleId="ListLabel135">
    <w:name w:val="ListLabel 135"/>
    <w:qFormat/>
    <w:rPr>
      <w:lang w:val="ru-RU" w:eastAsia="en-US" w:bidi="ar-SA"/>
    </w:rPr>
  </w:style>
  <w:style w:type="character" w:styleId="ListLabel136">
    <w:name w:val="ListLabel 136"/>
    <w:qFormat/>
    <w:rPr>
      <w:lang w:val="ru-RU" w:eastAsia="en-US" w:bidi="ar-SA"/>
    </w:rPr>
  </w:style>
  <w:style w:type="character" w:styleId="ListLabel137">
    <w:name w:val="ListLabel 137"/>
    <w:qFormat/>
    <w:rPr>
      <w:lang w:val="ru-RU" w:eastAsia="en-US" w:bidi="ar-SA"/>
    </w:rPr>
  </w:style>
  <w:style w:type="character" w:styleId="ListLabel138">
    <w:name w:val="ListLabel 138"/>
    <w:qFormat/>
    <w:rPr>
      <w:lang w:val="ru-RU" w:eastAsia="en-US" w:bidi="ar-SA"/>
    </w:rPr>
  </w:style>
  <w:style w:type="character" w:styleId="ListLabel139">
    <w:name w:val="ListLabel 139"/>
    <w:qFormat/>
    <w:rPr>
      <w:lang w:val="ru-RU" w:eastAsia="en-US" w:bidi="ar-SA"/>
    </w:rPr>
  </w:style>
  <w:style w:type="character" w:styleId="ListLabel140">
    <w:name w:val="ListLabel 140"/>
    <w:qFormat/>
    <w:rPr>
      <w:lang w:val="ru-RU" w:eastAsia="en-US" w:bidi="ar-SA"/>
    </w:rPr>
  </w:style>
  <w:style w:type="character" w:styleId="Style40">
    <w:name w:val="Ссылка указателя"/>
    <w:qFormat/>
    <w:rPr/>
  </w:style>
  <w:style w:type="character" w:styleId="ListLabel141">
    <w:name w:val="ListLabel 141"/>
    <w:qFormat/>
    <w:rPr>
      <w:sz w:val="32"/>
      <w:szCs w:val="32"/>
    </w:rPr>
  </w:style>
  <w:style w:type="character" w:styleId="Style41">
    <w:name w:val="Посещённая гиперссылка"/>
    <w:rPr>
      <w:color w:val="800080"/>
      <w:u w:val="single"/>
    </w:rPr>
  </w:style>
  <w:style w:type="character" w:styleId="ListLabel142">
    <w:name w:val="ListLabel 142"/>
    <w:qFormat/>
    <w:rPr>
      <w:sz w:val="32"/>
      <w:szCs w:val="32"/>
    </w:rPr>
  </w:style>
  <w:style w:type="character" w:styleId="ListLabel143">
    <w:name w:val="ListLabel 143"/>
    <w:qFormat/>
    <w:rPr>
      <w:sz w:val="32"/>
      <w:szCs w:val="32"/>
    </w:rPr>
  </w:style>
  <w:style w:type="character" w:styleId="ListLabel144">
    <w:name w:val="ListLabel 144"/>
    <w:qFormat/>
    <w:rPr>
      <w:sz w:val="32"/>
      <w:szCs w:val="32"/>
    </w:rPr>
  </w:style>
  <w:style w:type="character" w:styleId="ListLabel145">
    <w:name w:val="ListLabel 145"/>
    <w:qFormat/>
    <w:rPr>
      <w:sz w:val="32"/>
      <w:szCs w:val="32"/>
    </w:rPr>
  </w:style>
  <w:style w:type="character" w:styleId="ListLabel146">
    <w:name w:val="ListLabel 146"/>
    <w:qFormat/>
    <w:rPr>
      <w:sz w:val="32"/>
      <w:szCs w:val="32"/>
    </w:rPr>
  </w:style>
  <w:style w:type="paragraph" w:styleId="Style42" w:customStyle="1">
    <w:name w:val="Заголовок"/>
    <w:basedOn w:val="Normal"/>
    <w:next w:val="Style43"/>
    <w:qFormat/>
    <w:rsid w:val="000544e4"/>
    <w:pPr>
      <w:widowControl w:val="false"/>
      <w:bidi w:val="0"/>
      <w:jc w:val="left"/>
    </w:pPr>
    <w:rPr>
      <w:rFonts w:ascii="Arial" w:hAnsi="Arial" w:cs="Arial"/>
      <w:b/>
      <w:bCs/>
      <w:sz w:val="22"/>
      <w:szCs w:val="22"/>
    </w:rPr>
  </w:style>
  <w:style w:type="paragraph" w:styleId="Style43">
    <w:name w:val="Body Text"/>
    <w:basedOn w:val="Normal"/>
    <w:link w:val="17"/>
    <w:uiPriority w:val="1"/>
    <w:qFormat/>
    <w:rsid w:val="00315dbf"/>
    <w:pPr>
      <w:widowControl/>
      <w:jc w:val="both"/>
    </w:pPr>
    <w:rPr>
      <w:color w:val="00000A"/>
      <w:sz w:val="28"/>
      <w:szCs w:val="20"/>
      <w:lang w:bidi="ar-SA"/>
    </w:rPr>
  </w:style>
  <w:style w:type="paragraph" w:styleId="Style44">
    <w:name w:val="List"/>
    <w:basedOn w:val="Normal"/>
    <w:rsid w:val="000544e4"/>
    <w:pPr>
      <w:widowControl/>
      <w:overflowPunct w:val="true"/>
      <w:ind w:left="283" w:hanging="283"/>
    </w:pPr>
    <w:rPr>
      <w:color w:val="00000A"/>
      <w:szCs w:val="20"/>
      <w:lang w:bidi="ar-SA"/>
    </w:rPr>
  </w:style>
  <w:style w:type="paragraph" w:styleId="Style4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46">
    <w:name w:val="Указатель"/>
    <w:basedOn w:val="Normal"/>
    <w:qFormat/>
    <w:pPr>
      <w:suppressLineNumbers/>
    </w:pPr>
    <w:rPr>
      <w:rFonts w:cs="Lohit Devanagari"/>
    </w:rPr>
  </w:style>
  <w:style w:type="paragraph" w:styleId="311" w:customStyle="1">
    <w:name w:val="Основной текст (3)1"/>
    <w:basedOn w:val="Normal"/>
    <w:link w:val="33"/>
    <w:qFormat/>
    <w:rsid w:val="00401a58"/>
    <w:pPr>
      <w:shd w:val="clear" w:color="auto" w:fill="FFFFFF"/>
      <w:spacing w:lineRule="auto" w:line="240"/>
    </w:pPr>
    <w:rPr>
      <w:color w:val="00000A"/>
      <w:sz w:val="20"/>
      <w:szCs w:val="20"/>
      <w:lang w:bidi="ar-SA"/>
    </w:rPr>
  </w:style>
  <w:style w:type="paragraph" w:styleId="216" w:customStyle="1">
    <w:name w:val="Основной текст (2)1"/>
    <w:basedOn w:val="Normal"/>
    <w:link w:val="23"/>
    <w:qFormat/>
    <w:rsid w:val="00401a58"/>
    <w:pPr>
      <w:shd w:val="clear" w:color="auto" w:fill="FFFFFF"/>
      <w:spacing w:lineRule="exact" w:line="480" w:before="0" w:after="480"/>
      <w:ind w:hanging="1680"/>
      <w:jc w:val="center"/>
    </w:pPr>
    <w:rPr>
      <w:color w:val="00000A"/>
      <w:sz w:val="28"/>
      <w:szCs w:val="28"/>
      <w:lang w:bidi="ar-SA"/>
    </w:rPr>
  </w:style>
  <w:style w:type="paragraph" w:styleId="217" w:customStyle="1">
    <w:name w:val="Подпись к картинке (2)1"/>
    <w:basedOn w:val="Normal"/>
    <w:link w:val="29"/>
    <w:qFormat/>
    <w:rsid w:val="00401a58"/>
    <w:pPr>
      <w:shd w:val="clear" w:color="auto" w:fill="FFFFFF"/>
      <w:spacing w:lineRule="auto" w:line="240"/>
    </w:pPr>
    <w:rPr>
      <w:rFonts w:ascii="Franklin Gothic Book" w:hAnsi="Franklin Gothic Book" w:eastAsia="Franklin Gothic Book"/>
      <w:color w:val="00000A"/>
      <w:sz w:val="17"/>
      <w:szCs w:val="17"/>
      <w:lang w:bidi="ar-SA"/>
    </w:rPr>
  </w:style>
  <w:style w:type="paragraph" w:styleId="39" w:customStyle="1">
    <w:name w:val="Подпись к картинке (3)"/>
    <w:basedOn w:val="Normal"/>
    <w:link w:val="3Exact0"/>
    <w:qFormat/>
    <w:rsid w:val="00401a58"/>
    <w:pPr>
      <w:shd w:val="clear" w:color="auto" w:fill="FFFFFF"/>
      <w:spacing w:lineRule="auto" w:line="240"/>
    </w:pPr>
    <w:rPr>
      <w:color w:val="00000A"/>
      <w:sz w:val="20"/>
      <w:szCs w:val="20"/>
      <w:lang w:bidi="ar-SA"/>
    </w:rPr>
  </w:style>
  <w:style w:type="paragraph" w:styleId="45" w:customStyle="1">
    <w:name w:val="Подпись к картинке (4)"/>
    <w:basedOn w:val="Normal"/>
    <w:link w:val="4Exact"/>
    <w:qFormat/>
    <w:rsid w:val="00401a58"/>
    <w:pPr>
      <w:shd w:val="clear" w:color="auto" w:fill="FFFFFF"/>
      <w:spacing w:lineRule="auto" w:line="240"/>
    </w:pPr>
    <w:rPr>
      <w:rFonts w:ascii="Franklin Gothic Heavy" w:hAnsi="Franklin Gothic Heavy" w:eastAsia="Franklin Gothic Heavy"/>
      <w:color w:val="00000A"/>
      <w:sz w:val="16"/>
      <w:szCs w:val="16"/>
      <w:lang w:bidi="ar-SA"/>
    </w:rPr>
  </w:style>
  <w:style w:type="paragraph" w:styleId="Style47" w:customStyle="1">
    <w:name w:val="Подпись к картинке"/>
    <w:basedOn w:val="Normal"/>
    <w:link w:val="a9"/>
    <w:qFormat/>
    <w:rsid w:val="00401a58"/>
    <w:pPr>
      <w:shd w:val="clear" w:color="auto" w:fill="FFFFFF"/>
      <w:spacing w:lineRule="auto" w:line="240"/>
    </w:pPr>
    <w:rPr>
      <w:color w:val="00000A"/>
      <w:sz w:val="28"/>
      <w:szCs w:val="28"/>
      <w:lang w:bidi="ar-SA"/>
    </w:rPr>
  </w:style>
  <w:style w:type="paragraph" w:styleId="611" w:customStyle="1">
    <w:name w:val="Основной текст (6)1"/>
    <w:basedOn w:val="Normal"/>
    <w:link w:val="63"/>
    <w:qFormat/>
    <w:rsid w:val="00401a58"/>
    <w:pPr>
      <w:shd w:val="clear" w:color="auto" w:fill="FFFFFF"/>
      <w:spacing w:lineRule="exact" w:line="403" w:before="480" w:after="0"/>
    </w:pPr>
    <w:rPr>
      <w:rFonts w:ascii="Franklin Gothic Book" w:hAnsi="Franklin Gothic Book" w:eastAsia="Franklin Gothic Book"/>
      <w:color w:val="00000A"/>
      <w:sz w:val="17"/>
      <w:szCs w:val="17"/>
      <w:lang w:bidi="ar-SA"/>
    </w:rPr>
  </w:style>
  <w:style w:type="paragraph" w:styleId="10" w:customStyle="1">
    <w:name w:val="Основной текст (10)"/>
    <w:basedOn w:val="Normal"/>
    <w:link w:val="10Exact"/>
    <w:qFormat/>
    <w:rsid w:val="00401a58"/>
    <w:pPr>
      <w:shd w:val="clear" w:color="auto" w:fill="FFFFFF"/>
      <w:spacing w:lineRule="exact" w:line="48" w:before="0" w:after="120"/>
      <w:jc w:val="right"/>
    </w:pPr>
    <w:rPr>
      <w:color w:val="00000A"/>
      <w:sz w:val="10"/>
      <w:szCs w:val="10"/>
      <w:lang w:bidi="ar-SA"/>
    </w:rPr>
  </w:style>
  <w:style w:type="paragraph" w:styleId="911" w:customStyle="1">
    <w:name w:val="Основной текст (9)1"/>
    <w:basedOn w:val="Normal"/>
    <w:link w:val="91"/>
    <w:qFormat/>
    <w:rsid w:val="00401a58"/>
    <w:pPr>
      <w:shd w:val="clear" w:color="auto" w:fill="FFFFFF"/>
      <w:spacing w:lineRule="auto" w:line="240" w:before="0" w:after="1980"/>
      <w:jc w:val="both"/>
    </w:pPr>
    <w:rPr>
      <w:rFonts w:ascii="Franklin Gothic Heavy" w:hAnsi="Franklin Gothic Heavy" w:eastAsia="Franklin Gothic Heavy"/>
      <w:color w:val="00000A"/>
      <w:sz w:val="16"/>
      <w:szCs w:val="16"/>
      <w:lang w:bidi="ar-SA"/>
    </w:rPr>
  </w:style>
  <w:style w:type="paragraph" w:styleId="112" w:customStyle="1">
    <w:name w:val="Основной текст (11)"/>
    <w:basedOn w:val="Normal"/>
    <w:link w:val="11Exact"/>
    <w:qFormat/>
    <w:rsid w:val="00401a58"/>
    <w:pPr>
      <w:shd w:val="clear" w:color="auto" w:fill="FFFFFF"/>
      <w:spacing w:lineRule="auto" w:line="240" w:before="120" w:after="0"/>
    </w:pPr>
    <w:rPr>
      <w:rFonts w:ascii="Franklin Gothic Book" w:hAnsi="Franklin Gothic Book" w:eastAsia="Franklin Gothic Book"/>
      <w:color w:val="00000A"/>
      <w:sz w:val="19"/>
      <w:szCs w:val="19"/>
      <w:lang w:bidi="ar-SA"/>
    </w:rPr>
  </w:style>
  <w:style w:type="paragraph" w:styleId="54" w:customStyle="1">
    <w:name w:val="Подпись к картинке (5)"/>
    <w:basedOn w:val="Normal"/>
    <w:link w:val="5Exact"/>
    <w:qFormat/>
    <w:rsid w:val="00401a58"/>
    <w:pPr>
      <w:shd w:val="clear" w:color="auto" w:fill="FFFFFF"/>
      <w:spacing w:lineRule="auto" w:line="240"/>
    </w:pPr>
    <w:rPr>
      <w:rFonts w:ascii="Corbel" w:hAnsi="Corbel" w:eastAsia="Corbel"/>
      <w:color w:val="00000A"/>
      <w:spacing w:val="-10"/>
      <w:sz w:val="9"/>
      <w:szCs w:val="9"/>
      <w:lang w:bidi="ar-SA"/>
    </w:rPr>
  </w:style>
  <w:style w:type="paragraph" w:styleId="65" w:customStyle="1">
    <w:name w:val="Подпись к картинке (6)"/>
    <w:basedOn w:val="Normal"/>
    <w:link w:val="6Exact0"/>
    <w:qFormat/>
    <w:rsid w:val="00401a58"/>
    <w:pPr>
      <w:shd w:val="clear" w:color="auto" w:fill="FFFFFF"/>
      <w:spacing w:lineRule="exact" w:line="101"/>
    </w:pPr>
    <w:rPr>
      <w:color w:val="00000A"/>
      <w:sz w:val="20"/>
      <w:szCs w:val="20"/>
      <w:lang w:bidi="ar-SA"/>
    </w:rPr>
  </w:style>
  <w:style w:type="paragraph" w:styleId="711" w:customStyle="1">
    <w:name w:val="Подпись к картинке (7)1"/>
    <w:basedOn w:val="Normal"/>
    <w:link w:val="73"/>
    <w:qFormat/>
    <w:rsid w:val="00401a58"/>
    <w:pPr>
      <w:shd w:val="clear" w:color="auto" w:fill="FFFFFF"/>
      <w:spacing w:lineRule="auto" w:line="240"/>
    </w:pPr>
    <w:rPr>
      <w:rFonts w:ascii="Franklin Gothic Book" w:hAnsi="Franklin Gothic Book" w:eastAsia="Franklin Gothic Book"/>
      <w:color w:val="00000A"/>
      <w:sz w:val="19"/>
      <w:szCs w:val="19"/>
      <w:lang w:bidi="ar-SA"/>
    </w:rPr>
  </w:style>
  <w:style w:type="paragraph" w:styleId="310" w:customStyle="1">
    <w:name w:val="Заголовок №3"/>
    <w:basedOn w:val="Normal"/>
    <w:link w:val="34"/>
    <w:qFormat/>
    <w:rsid w:val="00401a58"/>
    <w:pPr>
      <w:shd w:val="clear" w:color="auto" w:fill="FFFFFF"/>
      <w:spacing w:lineRule="auto" w:line="240" w:before="0" w:after="720"/>
      <w:jc w:val="center"/>
      <w:outlineLvl w:val="2"/>
    </w:pPr>
    <w:rPr>
      <w:color w:val="00000A"/>
      <w:sz w:val="28"/>
      <w:szCs w:val="28"/>
      <w:lang w:bidi="ar-SA"/>
    </w:rPr>
  </w:style>
  <w:style w:type="paragraph" w:styleId="18">
    <w:name w:val="TOC 1"/>
    <w:basedOn w:val="Normal"/>
    <w:link w:val="12"/>
    <w:autoRedefine/>
    <w:uiPriority w:val="39"/>
    <w:qFormat/>
    <w:rsid w:val="004f2e39"/>
    <w:pPr>
      <w:spacing w:before="360" w:after="0"/>
    </w:pPr>
    <w:rPr>
      <w:rFonts w:ascii="Cambria" w:hAnsi="Cambria" w:asciiTheme="majorHAnsi" w:hAnsiTheme="majorHAnsi"/>
      <w:b/>
      <w:bCs/>
      <w:caps/>
    </w:rPr>
  </w:style>
  <w:style w:type="paragraph" w:styleId="312" w:customStyle="1">
    <w:name w:val="Оглавление (3)"/>
    <w:basedOn w:val="Normal"/>
    <w:link w:val="36"/>
    <w:qFormat/>
    <w:rsid w:val="00401a58"/>
    <w:pPr>
      <w:shd w:val="clear" w:color="auto" w:fill="FFFFFF"/>
      <w:spacing w:lineRule="exact" w:line="485" w:before="300" w:after="0"/>
      <w:jc w:val="both"/>
    </w:pPr>
    <w:rPr>
      <w:color w:val="00000A"/>
      <w:sz w:val="28"/>
      <w:szCs w:val="28"/>
      <w:lang w:bidi="ar-SA"/>
    </w:rPr>
  </w:style>
  <w:style w:type="paragraph" w:styleId="313">
    <w:name w:val="TOC 3"/>
    <w:basedOn w:val="Normal"/>
    <w:link w:val="38"/>
    <w:autoRedefine/>
    <w:uiPriority w:val="39"/>
    <w:qFormat/>
    <w:rsid w:val="004f2e39"/>
    <w:pPr>
      <w:ind w:left="240" w:hanging="0"/>
    </w:pPr>
    <w:rPr>
      <w:rFonts w:ascii="Calibri" w:hAnsi="Calibri" w:asciiTheme="minorHAnsi" w:hAnsiTheme="minorHAnsi"/>
      <w:sz w:val="20"/>
      <w:szCs w:val="20"/>
    </w:rPr>
  </w:style>
  <w:style w:type="paragraph" w:styleId="19" w:customStyle="1">
    <w:name w:val="Заголовок №1"/>
    <w:basedOn w:val="Normal"/>
    <w:link w:val="14"/>
    <w:qFormat/>
    <w:rsid w:val="00401a58"/>
    <w:pPr>
      <w:shd w:val="clear" w:color="auto" w:fill="FFFFFF"/>
      <w:spacing w:lineRule="auto" w:line="240" w:before="0" w:after="660"/>
      <w:outlineLvl w:val="0"/>
    </w:pPr>
    <w:rPr>
      <w:color w:val="00000A"/>
      <w:sz w:val="34"/>
      <w:szCs w:val="34"/>
      <w:lang w:bidi="ar-SA"/>
    </w:rPr>
  </w:style>
  <w:style w:type="paragraph" w:styleId="218" w:customStyle="1">
    <w:name w:val="Заголовок №2"/>
    <w:basedOn w:val="Normal"/>
    <w:link w:val="25"/>
    <w:qFormat/>
    <w:rsid w:val="00401a58"/>
    <w:pPr>
      <w:shd w:val="clear" w:color="auto" w:fill="FFFFFF"/>
      <w:spacing w:lineRule="exact" w:line="552" w:before="660" w:after="0"/>
      <w:ind w:firstLine="780"/>
      <w:outlineLvl w:val="1"/>
    </w:pPr>
    <w:rPr>
      <w:color w:val="00000A"/>
      <w:sz w:val="30"/>
      <w:szCs w:val="30"/>
      <w:lang w:bidi="ar-SA"/>
    </w:rPr>
  </w:style>
  <w:style w:type="paragraph" w:styleId="46" w:customStyle="1">
    <w:name w:val="Заголовок №4"/>
    <w:basedOn w:val="Normal"/>
    <w:link w:val="44"/>
    <w:qFormat/>
    <w:rsid w:val="00401a58"/>
    <w:pPr>
      <w:shd w:val="clear" w:color="auto" w:fill="FFFFFF"/>
      <w:spacing w:lineRule="auto" w:line="240" w:before="780" w:after="0"/>
      <w:outlineLvl w:val="3"/>
    </w:pPr>
    <w:rPr>
      <w:color w:val="00000A"/>
      <w:sz w:val="28"/>
      <w:szCs w:val="28"/>
      <w:lang w:bidi="ar-SA"/>
    </w:rPr>
  </w:style>
  <w:style w:type="paragraph" w:styleId="47" w:customStyle="1">
    <w:name w:val="Основной текст (4)"/>
    <w:basedOn w:val="Normal"/>
    <w:link w:val="46"/>
    <w:qFormat/>
    <w:rsid w:val="00401a58"/>
    <w:pPr>
      <w:shd w:val="clear" w:color="auto" w:fill="FFFFFF"/>
      <w:spacing w:lineRule="exact" w:line="480"/>
      <w:jc w:val="both"/>
    </w:pPr>
    <w:rPr>
      <w:i/>
      <w:iCs/>
      <w:color w:val="00000A"/>
      <w:sz w:val="28"/>
      <w:szCs w:val="28"/>
      <w:lang w:bidi="ar-SA"/>
    </w:rPr>
  </w:style>
  <w:style w:type="paragraph" w:styleId="55" w:customStyle="1">
    <w:name w:val="Основной текст (5)"/>
    <w:basedOn w:val="Normal"/>
    <w:link w:val="53"/>
    <w:qFormat/>
    <w:rsid w:val="00401a58"/>
    <w:pPr>
      <w:shd w:val="clear" w:color="auto" w:fill="FFFFFF"/>
      <w:spacing w:lineRule="exact" w:line="514" w:before="240" w:after="60"/>
      <w:ind w:firstLine="800"/>
      <w:jc w:val="both"/>
    </w:pPr>
    <w:rPr>
      <w:color w:val="00000A"/>
      <w:sz w:val="30"/>
      <w:szCs w:val="30"/>
      <w:lang w:bidi="ar-SA"/>
    </w:rPr>
  </w:style>
  <w:style w:type="paragraph" w:styleId="712" w:customStyle="1">
    <w:name w:val="Основной текст (7)1"/>
    <w:basedOn w:val="Normal"/>
    <w:link w:val="71"/>
    <w:qFormat/>
    <w:rsid w:val="00401a58"/>
    <w:pPr>
      <w:shd w:val="clear" w:color="auto" w:fill="FFFFFF"/>
      <w:spacing w:lineRule="exact" w:line="125"/>
      <w:jc w:val="both"/>
    </w:pPr>
    <w:rPr>
      <w:rFonts w:ascii="Corbel" w:hAnsi="Corbel" w:eastAsia="Corbel" w:cs="Corbel"/>
      <w:color w:val="00000A"/>
      <w:spacing w:val="-10"/>
      <w:sz w:val="11"/>
      <w:szCs w:val="11"/>
      <w:lang w:val="en-US" w:eastAsia="en-US" w:bidi="en-US"/>
    </w:rPr>
  </w:style>
  <w:style w:type="paragraph" w:styleId="811" w:customStyle="1">
    <w:name w:val="Основной текст (8)1"/>
    <w:basedOn w:val="Normal"/>
    <w:link w:val="81"/>
    <w:qFormat/>
    <w:rsid w:val="00401a58"/>
    <w:pPr>
      <w:shd w:val="clear" w:color="auto" w:fill="FFFFFF"/>
      <w:spacing w:lineRule="auto" w:line="240" w:before="0" w:after="60"/>
      <w:ind w:firstLine="840"/>
      <w:jc w:val="both"/>
    </w:pPr>
    <w:rPr>
      <w:rFonts w:ascii="Corbel" w:hAnsi="Corbel" w:eastAsia="Corbel"/>
      <w:color w:val="00000A"/>
      <w:spacing w:val="-10"/>
      <w:sz w:val="13"/>
      <w:szCs w:val="13"/>
      <w:lang w:bidi="ar-SA"/>
    </w:rPr>
  </w:style>
  <w:style w:type="paragraph" w:styleId="85" w:customStyle="1">
    <w:name w:val="Подпись к картинке (8)"/>
    <w:basedOn w:val="Normal"/>
    <w:link w:val="83"/>
    <w:qFormat/>
    <w:rsid w:val="00401a58"/>
    <w:pPr>
      <w:shd w:val="clear" w:color="auto" w:fill="FFFFFF"/>
      <w:spacing w:lineRule="auto" w:line="240" w:before="120" w:after="0"/>
    </w:pPr>
    <w:rPr>
      <w:rFonts w:ascii="Franklin Gothic Book" w:hAnsi="Franklin Gothic Book" w:eastAsia="Franklin Gothic Book"/>
      <w:color w:val="00000A"/>
      <w:sz w:val="19"/>
      <w:szCs w:val="19"/>
      <w:lang w:bidi="ar-SA"/>
    </w:rPr>
  </w:style>
  <w:style w:type="paragraph" w:styleId="322" w:customStyle="1">
    <w:name w:val="Заголовок №3 (2)"/>
    <w:basedOn w:val="Normal"/>
    <w:link w:val="320"/>
    <w:qFormat/>
    <w:rsid w:val="00401a58"/>
    <w:pPr>
      <w:shd w:val="clear" w:color="auto" w:fill="FFFFFF"/>
      <w:spacing w:lineRule="auto" w:line="240" w:before="240" w:after="360"/>
      <w:ind w:firstLine="800"/>
      <w:jc w:val="both"/>
      <w:outlineLvl w:val="2"/>
    </w:pPr>
    <w:rPr>
      <w:color w:val="00000A"/>
      <w:sz w:val="30"/>
      <w:szCs w:val="30"/>
      <w:lang w:bidi="ar-SA"/>
    </w:rPr>
  </w:style>
  <w:style w:type="paragraph" w:styleId="Style48" w:customStyle="1">
    <w:name w:val="Подпись к таблице"/>
    <w:basedOn w:val="Normal"/>
    <w:link w:val="ab"/>
    <w:qFormat/>
    <w:rsid w:val="00401a58"/>
    <w:pPr>
      <w:shd w:val="clear" w:color="auto" w:fill="FFFFFF"/>
      <w:spacing w:lineRule="auto" w:line="240"/>
    </w:pPr>
    <w:rPr>
      <w:color w:val="00000A"/>
      <w:sz w:val="28"/>
      <w:szCs w:val="28"/>
      <w:lang w:bidi="ar-SA"/>
    </w:rPr>
  </w:style>
  <w:style w:type="paragraph" w:styleId="219" w:customStyle="1">
    <w:name w:val="Подпись к таблице (2)"/>
    <w:basedOn w:val="Normal"/>
    <w:link w:val="2Exact4"/>
    <w:qFormat/>
    <w:rsid w:val="00401a58"/>
    <w:pPr>
      <w:shd w:val="clear" w:color="auto" w:fill="FFFFFF"/>
      <w:spacing w:lineRule="auto" w:line="240" w:before="0" w:after="240"/>
    </w:pPr>
    <w:rPr>
      <w:color w:val="00000A"/>
      <w:sz w:val="20"/>
      <w:szCs w:val="20"/>
      <w:lang w:bidi="ar-SA"/>
    </w:rPr>
  </w:style>
  <w:style w:type="paragraph" w:styleId="220">
    <w:name w:val="TOC 2"/>
    <w:basedOn w:val="Normal"/>
    <w:autoRedefine/>
    <w:uiPriority w:val="39"/>
    <w:qFormat/>
    <w:rsid w:val="007e2e0d"/>
    <w:pPr>
      <w:spacing w:before="240" w:after="0"/>
    </w:pPr>
    <w:rPr>
      <w:rFonts w:ascii="Calibri" w:hAnsi="Calibri" w:asciiTheme="minorHAnsi" w:hAnsiTheme="minorHAnsi"/>
      <w:b/>
      <w:bCs/>
      <w:sz w:val="20"/>
      <w:szCs w:val="20"/>
    </w:rPr>
  </w:style>
  <w:style w:type="paragraph" w:styleId="Style49" w:customStyle="1">
    <w:name w:val="Название должности"/>
    <w:basedOn w:val="Normal"/>
    <w:uiPriority w:val="49"/>
    <w:qFormat/>
    <w:rsid w:val="00ba0122"/>
    <w:pPr>
      <w:widowControl/>
      <w:tabs>
        <w:tab w:val="left" w:pos="5103" w:leader="none"/>
      </w:tabs>
      <w:ind w:left="114" w:hanging="0"/>
    </w:pPr>
    <w:rPr>
      <w:color w:val="00000A"/>
      <w:szCs w:val="20"/>
      <w:lang w:bidi="ar-SA"/>
    </w:rPr>
  </w:style>
  <w:style w:type="paragraph" w:styleId="110" w:customStyle="1">
    <w:name w:val="Заголовок 1 без нумерации"/>
    <w:basedOn w:val="1"/>
    <w:qFormat/>
    <w:rsid w:val="00ba0122"/>
    <w:pPr>
      <w:pageBreakBefore/>
      <w:widowControl/>
      <w:tabs>
        <w:tab w:val="left" w:pos="992" w:leader="none"/>
      </w:tabs>
      <w:spacing w:lineRule="auto" w:line="360" w:before="480" w:after="480"/>
      <w:jc w:val="center"/>
    </w:pPr>
    <w:rPr>
      <w:rFonts w:ascii="Times New Roman" w:hAnsi="Times New Roman"/>
      <w:b w:val="false"/>
      <w:caps/>
      <w:color w:val="00000A"/>
    </w:rPr>
  </w:style>
  <w:style w:type="paragraph" w:styleId="Style50" w:customStyle="1">
    <w:name w:val="По центру"/>
    <w:basedOn w:val="Normal"/>
    <w:uiPriority w:val="49"/>
    <w:qFormat/>
    <w:rsid w:val="00ba0122"/>
    <w:pPr>
      <w:widowControl/>
      <w:tabs>
        <w:tab w:val="left" w:pos="5103" w:leader="none"/>
      </w:tabs>
      <w:spacing w:lineRule="auto" w:line="360"/>
      <w:jc w:val="center"/>
    </w:pPr>
    <w:rPr>
      <w:color w:val="00000A"/>
      <w:sz w:val="28"/>
      <w:szCs w:val="28"/>
      <w:lang w:bidi="ar-SA"/>
    </w:rPr>
  </w:style>
  <w:style w:type="paragraph" w:styleId="Style51" w:customStyle="1">
    <w:name w:val="Тема работы"/>
    <w:basedOn w:val="Normal"/>
    <w:uiPriority w:val="57"/>
    <w:qFormat/>
    <w:rsid w:val="00ba0122"/>
    <w:pPr>
      <w:widowControl/>
      <w:tabs>
        <w:tab w:val="left" w:pos="5103" w:leader="none"/>
      </w:tabs>
      <w:spacing w:lineRule="auto" w:line="360"/>
      <w:jc w:val="center"/>
    </w:pPr>
    <w:rPr>
      <w:caps/>
      <w:color w:val="00000A"/>
      <w:sz w:val="28"/>
      <w:szCs w:val="28"/>
      <w:lang w:bidi="ar-SA"/>
    </w:rPr>
  </w:style>
  <w:style w:type="paragraph" w:styleId="ListParagraph">
    <w:name w:val="List Paragraph"/>
    <w:basedOn w:val="Normal"/>
    <w:link w:val="af1"/>
    <w:uiPriority w:val="1"/>
    <w:qFormat/>
    <w:rsid w:val="00da07c6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f3"/>
    <w:uiPriority w:val="99"/>
    <w:semiHidden/>
    <w:unhideWhenUsed/>
    <w:qFormat/>
    <w:rsid w:val="001d29b9"/>
    <w:pPr/>
    <w:rPr>
      <w:rFonts w:ascii="Tahoma" w:hAnsi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qFormat/>
    <w:rsid w:val="00241709"/>
    <w:pPr>
      <w:widowControl/>
      <w:spacing w:beforeAutospacing="1" w:afterAutospacing="1"/>
    </w:pPr>
    <w:rPr>
      <w:color w:val="00000A"/>
      <w:lang w:bidi="ar-SA"/>
    </w:rPr>
  </w:style>
  <w:style w:type="paragraph" w:styleId="Style52" w:customStyle="1">
    <w:name w:val="Стиль"/>
    <w:uiPriority w:val="99"/>
    <w:qFormat/>
    <w:rsid w:val="000c51c9"/>
    <w:pPr>
      <w:widowControl w:val="fals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NoSpacing">
    <w:name w:val="No Spacing"/>
    <w:link w:val="af7"/>
    <w:uiPriority w:val="1"/>
    <w:qFormat/>
    <w:rsid w:val="00ce5d77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Style53">
    <w:name w:val="Header"/>
    <w:basedOn w:val="Normal"/>
    <w:link w:val="afb"/>
    <w:uiPriority w:val="99"/>
    <w:unhideWhenUsed/>
    <w:rsid w:val="00386e67"/>
    <w:pPr>
      <w:tabs>
        <w:tab w:val="center" w:pos="4677" w:leader="none"/>
        <w:tab w:val="right" w:pos="9355" w:leader="none"/>
      </w:tabs>
    </w:pPr>
    <w:rPr>
      <w:sz w:val="20"/>
      <w:szCs w:val="20"/>
      <w:lang w:bidi="ar-SA"/>
    </w:rPr>
  </w:style>
  <w:style w:type="paragraph" w:styleId="Style54">
    <w:name w:val="Footer"/>
    <w:basedOn w:val="Normal"/>
    <w:link w:val="afd"/>
    <w:uiPriority w:val="99"/>
    <w:unhideWhenUsed/>
    <w:rsid w:val="00386e67"/>
    <w:pPr>
      <w:tabs>
        <w:tab w:val="center" w:pos="4677" w:leader="none"/>
        <w:tab w:val="right" w:pos="9355" w:leader="none"/>
      </w:tabs>
    </w:pPr>
    <w:rPr>
      <w:sz w:val="20"/>
      <w:szCs w:val="20"/>
      <w:lang w:bidi="ar-SA"/>
    </w:rPr>
  </w:style>
  <w:style w:type="paragraph" w:styleId="Style55" w:customStyle="1">
    <w:name w:val="Таблица"/>
    <w:basedOn w:val="Normal"/>
    <w:link w:val="aff0"/>
    <w:uiPriority w:val="31"/>
    <w:qFormat/>
    <w:rsid w:val="006d47fa"/>
    <w:pPr>
      <w:tabs>
        <w:tab w:val="left" w:pos="851" w:leader="none"/>
        <w:tab w:val="left" w:pos="5103" w:leader="none"/>
      </w:tabs>
      <w:spacing w:lineRule="auto" w:line="360"/>
      <w:jc w:val="center"/>
    </w:pPr>
    <w:rPr>
      <w:sz w:val="28"/>
      <w:szCs w:val="28"/>
      <w:lang w:eastAsia="en-US" w:bidi="ar-SA"/>
    </w:rPr>
  </w:style>
  <w:style w:type="paragraph" w:styleId="314" w:customStyle="1">
    <w:name w:val="Знак Знак3 Знак Знак Знак Знак1"/>
    <w:basedOn w:val="Normal"/>
    <w:qFormat/>
    <w:rsid w:val="00337c37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Style56">
    <w:name w:val="Body Text Indent"/>
    <w:basedOn w:val="Normal"/>
    <w:link w:val="aff2"/>
    <w:rsid w:val="00a101fa"/>
    <w:pPr>
      <w:widowControl/>
      <w:spacing w:before="0" w:after="120"/>
      <w:ind w:left="283" w:hanging="0"/>
    </w:pPr>
    <w:rPr>
      <w:color w:val="00000A"/>
      <w:sz w:val="20"/>
      <w:szCs w:val="20"/>
      <w:lang w:bidi="ar-SA"/>
    </w:rPr>
  </w:style>
  <w:style w:type="paragraph" w:styleId="Style57">
    <w:name w:val="Title"/>
    <w:basedOn w:val="Normal"/>
    <w:link w:val="aff3"/>
    <w:uiPriority w:val="10"/>
    <w:qFormat/>
    <w:rsid w:val="000544e4"/>
    <w:pPr>
      <w:widowControl/>
      <w:spacing w:before="120" w:after="0"/>
      <w:ind w:left="0" w:firstLine="709"/>
      <w:jc w:val="center"/>
    </w:pPr>
    <w:rPr>
      <w:b/>
      <w:szCs w:val="20"/>
      <w:lang w:bidi="ar-SA"/>
    </w:rPr>
  </w:style>
  <w:style w:type="paragraph" w:styleId="Style58">
    <w:name w:val="Subtitle"/>
    <w:basedOn w:val="Normal"/>
    <w:link w:val="aff5"/>
    <w:uiPriority w:val="11"/>
    <w:qFormat/>
    <w:rsid w:val="000544e4"/>
    <w:pPr>
      <w:widowControl/>
      <w:jc w:val="both"/>
    </w:pPr>
    <w:rPr>
      <w:color w:val="00000A"/>
      <w:szCs w:val="20"/>
      <w:lang w:bidi="ar-SA"/>
    </w:rPr>
  </w:style>
  <w:style w:type="paragraph" w:styleId="Style59" w:customStyle="1">
    <w:name w:val="Основной текст с точкой"/>
    <w:basedOn w:val="Style56"/>
    <w:link w:val="aff7"/>
    <w:qFormat/>
    <w:rsid w:val="000544e4"/>
    <w:pPr>
      <w:tabs>
        <w:tab w:val="left" w:pos="851" w:leader="none"/>
      </w:tabs>
      <w:overflowPunct w:val="true"/>
      <w:spacing w:before="60" w:after="0"/>
      <w:ind w:left="1276" w:hanging="425"/>
      <w:jc w:val="both"/>
    </w:pPr>
    <w:rPr>
      <w:sz w:val="24"/>
    </w:rPr>
  </w:style>
  <w:style w:type="paragraph" w:styleId="2110" w:customStyle="1">
    <w:name w:val="Основной текст 21"/>
    <w:basedOn w:val="Normal"/>
    <w:qFormat/>
    <w:rsid w:val="000544e4"/>
    <w:pPr>
      <w:widowControl/>
      <w:overflowPunct w:val="true"/>
      <w:spacing w:lineRule="auto" w:line="360"/>
      <w:ind w:firstLine="720"/>
      <w:jc w:val="both"/>
      <w:textAlignment w:val="baseline"/>
    </w:pPr>
    <w:rPr>
      <w:color w:val="00000A"/>
      <w:szCs w:val="20"/>
      <w:lang w:bidi="ar-SA"/>
    </w:rPr>
  </w:style>
  <w:style w:type="paragraph" w:styleId="BodyText3">
    <w:name w:val="Body Text 3"/>
    <w:basedOn w:val="Normal"/>
    <w:link w:val="3c"/>
    <w:qFormat/>
    <w:rsid w:val="000544e4"/>
    <w:pPr>
      <w:widowControl/>
      <w:spacing w:before="0" w:after="120"/>
    </w:pPr>
    <w:rPr>
      <w:color w:val="00000A"/>
      <w:sz w:val="16"/>
      <w:szCs w:val="16"/>
      <w:lang w:bidi="ar-SA"/>
    </w:rPr>
  </w:style>
  <w:style w:type="paragraph" w:styleId="BodyText22" w:customStyle="1">
    <w:name w:val="Body Text 22"/>
    <w:basedOn w:val="Normal"/>
    <w:qFormat/>
    <w:rsid w:val="000544e4"/>
    <w:pPr/>
    <w:rPr>
      <w:szCs w:val="20"/>
      <w:lang w:bidi="ar-SA"/>
    </w:rPr>
  </w:style>
  <w:style w:type="paragraph" w:styleId="Annotationtext">
    <w:name w:val="annotation text"/>
    <w:basedOn w:val="Normal"/>
    <w:link w:val="affa"/>
    <w:semiHidden/>
    <w:qFormat/>
    <w:rsid w:val="000544e4"/>
    <w:pPr>
      <w:widowControl/>
    </w:pPr>
    <w:rPr>
      <w:b/>
      <w:bCs/>
      <w:color w:val="00000A"/>
      <w:sz w:val="20"/>
      <w:szCs w:val="20"/>
      <w:lang w:bidi="ar-SA"/>
    </w:rPr>
  </w:style>
  <w:style w:type="paragraph" w:styleId="2TimesNewRoman" w:customStyle="1">
    <w:name w:val="Заголовок 2 + Times New Roman"/>
    <w:basedOn w:val="Normal"/>
    <w:qFormat/>
    <w:rsid w:val="000544e4"/>
    <w:pPr>
      <w:keepNext/>
      <w:widowControl/>
      <w:spacing w:before="240" w:after="60"/>
      <w:outlineLvl w:val="1"/>
    </w:pPr>
    <w:rPr>
      <w:b/>
      <w:bCs/>
      <w:color w:val="00000A"/>
      <w:lang w:bidi="ar-SA"/>
    </w:rPr>
  </w:style>
  <w:style w:type="paragraph" w:styleId="Noeeu1" w:customStyle="1">
    <w:name w:val="Noeeu1"/>
    <w:basedOn w:val="Normal"/>
    <w:qFormat/>
    <w:rsid w:val="000544e4"/>
    <w:pPr>
      <w:widowControl/>
      <w:overflowPunct w:val="true"/>
      <w:ind w:firstLine="720"/>
      <w:jc w:val="both"/>
      <w:textAlignment w:val="baseline"/>
    </w:pPr>
    <w:rPr>
      <w:color w:val="00000A"/>
      <w:szCs w:val="20"/>
      <w:lang w:bidi="ar-SA"/>
    </w:rPr>
  </w:style>
  <w:style w:type="paragraph" w:styleId="BodyTextIndent3">
    <w:name w:val="Body Text Indent 3"/>
    <w:basedOn w:val="Normal"/>
    <w:link w:val="3e"/>
    <w:qFormat/>
    <w:rsid w:val="000544e4"/>
    <w:pPr>
      <w:widowControl/>
      <w:spacing w:before="0" w:after="120"/>
      <w:ind w:left="283" w:hanging="0"/>
    </w:pPr>
    <w:rPr>
      <w:color w:val="00000A"/>
      <w:sz w:val="16"/>
      <w:szCs w:val="16"/>
      <w:lang w:bidi="ar-SA"/>
    </w:rPr>
  </w:style>
  <w:style w:type="paragraph" w:styleId="113" w:customStyle="1">
    <w:name w:val="Текст1"/>
    <w:basedOn w:val="Normal"/>
    <w:qFormat/>
    <w:rsid w:val="000544e4"/>
    <w:pPr>
      <w:widowControl/>
      <w:ind w:firstLine="709"/>
      <w:jc w:val="both"/>
    </w:pPr>
    <w:rPr>
      <w:color w:val="00000A"/>
      <w:szCs w:val="20"/>
      <w:lang w:bidi="ar-SA"/>
    </w:rPr>
  </w:style>
  <w:style w:type="paragraph" w:styleId="2111" w:customStyle="1">
    <w:name w:val="Основной текст с отступом 21"/>
    <w:basedOn w:val="Normal"/>
    <w:qFormat/>
    <w:rsid w:val="000544e4"/>
    <w:pPr>
      <w:widowControl/>
      <w:overflowPunct w:val="true"/>
      <w:spacing w:before="240" w:after="0"/>
      <w:ind w:firstLine="567"/>
      <w:jc w:val="both"/>
      <w:textAlignment w:val="baseline"/>
    </w:pPr>
    <w:rPr>
      <w:color w:val="00000A"/>
      <w:sz w:val="28"/>
      <w:szCs w:val="20"/>
      <w:lang w:bidi="ar-SA"/>
    </w:rPr>
  </w:style>
  <w:style w:type="paragraph" w:styleId="PlainText">
    <w:name w:val="Plain Text"/>
    <w:basedOn w:val="Normal"/>
    <w:link w:val="affc"/>
    <w:qFormat/>
    <w:rsid w:val="000544e4"/>
    <w:pPr>
      <w:widowControl/>
    </w:pPr>
    <w:rPr>
      <w:rFonts w:ascii="Courier New" w:hAnsi="Courier New"/>
      <w:color w:val="00000A"/>
      <w:sz w:val="20"/>
      <w:szCs w:val="20"/>
      <w:lang w:bidi="ar-SA"/>
    </w:rPr>
  </w:style>
  <w:style w:type="paragraph" w:styleId="BodyText2">
    <w:name w:val="Body Text 2"/>
    <w:basedOn w:val="Normal"/>
    <w:link w:val="2e"/>
    <w:qFormat/>
    <w:rsid w:val="000544e4"/>
    <w:pPr>
      <w:widowControl/>
      <w:spacing w:lineRule="auto" w:line="480" w:before="0" w:after="120"/>
    </w:pPr>
    <w:rPr>
      <w:color w:val="00000A"/>
      <w:lang w:bidi="ar-SA"/>
    </w:rPr>
  </w:style>
  <w:style w:type="paragraph" w:styleId="BodyTextIndent2">
    <w:name w:val="Body Text Indent 2"/>
    <w:basedOn w:val="Normal"/>
    <w:link w:val="2f0"/>
    <w:qFormat/>
    <w:rsid w:val="000544e4"/>
    <w:pPr>
      <w:widowControl/>
      <w:spacing w:lineRule="auto" w:line="480" w:before="0" w:after="120"/>
      <w:ind w:left="283" w:hanging="0"/>
    </w:pPr>
    <w:rPr>
      <w:color w:val="00000A"/>
      <w:lang w:bidi="ar-SA"/>
    </w:rPr>
  </w:style>
  <w:style w:type="paragraph" w:styleId="ListBullet2">
    <w:name w:val="List Bullet 2"/>
    <w:basedOn w:val="Normal"/>
    <w:qFormat/>
    <w:rsid w:val="000544e4"/>
    <w:pPr>
      <w:widowControl/>
      <w:tabs>
        <w:tab w:val="left" w:pos="643" w:leader="none"/>
      </w:tabs>
      <w:ind w:left="643" w:hanging="360"/>
    </w:pPr>
    <w:rPr>
      <w:color w:val="00000A"/>
      <w:sz w:val="20"/>
      <w:szCs w:val="20"/>
      <w:lang w:bidi="ar-SA"/>
    </w:rPr>
  </w:style>
  <w:style w:type="paragraph" w:styleId="ConsPlusNormal" w:customStyle="1">
    <w:name w:val="ConsPlusNormal"/>
    <w:qFormat/>
    <w:rsid w:val="000544e4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315" w:customStyle="1">
    <w:name w:val="Знак Знак3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114" w:customStyle="1">
    <w:name w:val="1 Знак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212pt4" w:customStyle="1">
    <w:name w:val="Заголовок 2 + 12 pt Знак"/>
    <w:basedOn w:val="Normal"/>
    <w:autoRedefine/>
    <w:qFormat/>
    <w:rsid w:val="000544e4"/>
    <w:pPr>
      <w:widowControl/>
      <w:jc w:val="center"/>
    </w:pPr>
    <w:rPr>
      <w:color w:val="00000A"/>
      <w:lang w:bidi="ar-SA"/>
    </w:rPr>
  </w:style>
  <w:style w:type="paragraph" w:styleId="212pt5" w:customStyle="1">
    <w:name w:val="Заголовок 2 + 12 pt Знак Знак"/>
    <w:basedOn w:val="Normal"/>
    <w:link w:val="212pt2"/>
    <w:autoRedefine/>
    <w:qFormat/>
    <w:rsid w:val="000544e4"/>
    <w:pPr>
      <w:keepNext/>
      <w:widowControl/>
      <w:outlineLvl w:val="0"/>
    </w:pPr>
    <w:rPr>
      <w:b/>
      <w:bCs/>
      <w:color w:val="00000A"/>
      <w:szCs w:val="20"/>
      <w:lang w:bidi="ar-SA"/>
    </w:rPr>
  </w:style>
  <w:style w:type="paragraph" w:styleId="BlockText">
    <w:name w:val="Block Text"/>
    <w:basedOn w:val="Normal"/>
    <w:qFormat/>
    <w:rsid w:val="000544e4"/>
    <w:pPr>
      <w:widowControl/>
      <w:ind w:left="540" w:right="1975" w:hanging="0"/>
    </w:pPr>
    <w:rPr>
      <w:color w:val="00000A"/>
      <w:lang w:bidi="ar-SA"/>
    </w:rPr>
  </w:style>
  <w:style w:type="paragraph" w:styleId="HTMLPreformatted">
    <w:name w:val="HTML Preformatted"/>
    <w:basedOn w:val="Normal"/>
    <w:link w:val="HTML0"/>
    <w:qFormat/>
    <w:rsid w:val="000544e4"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color w:val="00000A"/>
      <w:sz w:val="20"/>
      <w:szCs w:val="20"/>
      <w:lang w:bidi="ar-SA"/>
    </w:rPr>
  </w:style>
  <w:style w:type="paragraph" w:styleId="Podzag" w:customStyle="1">
    <w:name w:val="podzag"/>
    <w:basedOn w:val="Normal"/>
    <w:qFormat/>
    <w:rsid w:val="000544e4"/>
    <w:pPr>
      <w:widowControl/>
      <w:spacing w:before="100" w:after="100"/>
    </w:pPr>
    <w:rPr>
      <w:rFonts w:ascii="Arial Unicode MS" w:hAnsi="Arial Unicode MS" w:eastAsia="Arial Unicode MS"/>
      <w:color w:val="00000A"/>
      <w:szCs w:val="20"/>
      <w:lang w:bidi="ar-SA"/>
    </w:rPr>
  </w:style>
  <w:style w:type="paragraph" w:styleId="DocumentMap">
    <w:name w:val="Document Map"/>
    <w:basedOn w:val="Normal"/>
    <w:link w:val="afff"/>
    <w:semiHidden/>
    <w:qFormat/>
    <w:rsid w:val="000544e4"/>
    <w:pPr>
      <w:widowControl/>
      <w:shd w:val="clear" w:color="auto" w:fill="000080"/>
    </w:pPr>
    <w:rPr>
      <w:rFonts w:ascii="Tahoma" w:hAnsi="Tahoma"/>
      <w:b/>
      <w:bCs/>
      <w:color w:val="00000A"/>
      <w:sz w:val="20"/>
      <w:szCs w:val="20"/>
      <w:lang w:bidi="ar-SA"/>
    </w:rPr>
  </w:style>
  <w:style w:type="paragraph" w:styleId="Annotationsubject">
    <w:name w:val="annotation subject"/>
    <w:basedOn w:val="Annotationtext"/>
    <w:link w:val="afff2"/>
    <w:semiHidden/>
    <w:qFormat/>
    <w:rsid w:val="000544e4"/>
    <w:pPr/>
    <w:rPr/>
  </w:style>
  <w:style w:type="paragraph" w:styleId="212pt6" w:customStyle="1">
    <w:name w:val="Заголовок 2 + 12 pt"/>
    <w:basedOn w:val="Normal"/>
    <w:autoRedefine/>
    <w:qFormat/>
    <w:rsid w:val="000544e4"/>
    <w:pPr>
      <w:keepNext/>
      <w:widowControl/>
      <w:spacing w:lineRule="auto" w:line="360"/>
      <w:jc w:val="center"/>
      <w:outlineLvl w:val="0"/>
    </w:pPr>
    <w:rPr>
      <w:b/>
      <w:bCs/>
      <w:color w:val="00000A"/>
      <w:szCs w:val="20"/>
      <w:lang w:bidi="ar-SA"/>
    </w:rPr>
  </w:style>
  <w:style w:type="paragraph" w:styleId="Style60" w:customStyle="1">
    <w:name w:val="Знак"/>
    <w:basedOn w:val="Normal"/>
    <w:qFormat/>
    <w:rsid w:val="000544e4"/>
    <w:pPr>
      <w:tabs>
        <w:tab w:val="left" w:pos="0" w:leader="none"/>
      </w:tabs>
      <w:spacing w:lineRule="exact" w:line="240" w:before="0" w:after="160"/>
      <w:ind w:left="709" w:hanging="709"/>
      <w:jc w:val="center"/>
    </w:pPr>
    <w:rPr>
      <w:rFonts w:eastAsia="MS Mincho"/>
      <w:b/>
      <w:bCs/>
      <w:i/>
      <w:iCs/>
      <w:color w:val="00000A"/>
      <w:sz w:val="28"/>
      <w:szCs w:val="28"/>
      <w:lang w:val="en-GB" w:eastAsia="en-US" w:bidi="ar-SA"/>
    </w:rPr>
  </w:style>
  <w:style w:type="paragraph" w:styleId="222" w:customStyle="1">
    <w:name w:val="Знак Знак Знак2 Знак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Footnotetext">
    <w:name w:val="footnote text"/>
    <w:basedOn w:val="Normal"/>
    <w:link w:val="afff5"/>
    <w:uiPriority w:val="99"/>
    <w:qFormat/>
    <w:rsid w:val="000544e4"/>
    <w:pPr>
      <w:widowControl/>
    </w:pPr>
    <w:rPr>
      <w:color w:val="00000A"/>
      <w:sz w:val="20"/>
      <w:szCs w:val="20"/>
      <w:lang w:bidi="ar-SA"/>
    </w:rPr>
  </w:style>
  <w:style w:type="paragraph" w:styleId="BodyTextFirstIndent2">
    <w:name w:val="Body Text First Indent 2"/>
    <w:basedOn w:val="Style56"/>
    <w:link w:val="2f4"/>
    <w:qFormat/>
    <w:rsid w:val="000544e4"/>
    <w:pPr>
      <w:ind w:left="283" w:firstLine="210"/>
    </w:pPr>
    <w:rPr>
      <w:sz w:val="24"/>
      <w:szCs w:val="24"/>
    </w:rPr>
  </w:style>
  <w:style w:type="paragraph" w:styleId="115" w:customStyle="1">
    <w:name w:val="Знак Знак Знак1 Знак Знак Знак Знак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BodyText21" w:customStyle="1">
    <w:name w:val="Body Text 21"/>
    <w:basedOn w:val="Normal"/>
    <w:qFormat/>
    <w:rsid w:val="000544e4"/>
    <w:pPr>
      <w:widowControl/>
      <w:spacing w:before="120" w:after="0"/>
      <w:ind w:firstLine="709"/>
      <w:jc w:val="both"/>
    </w:pPr>
    <w:rPr>
      <w:color w:val="00000A"/>
      <w:sz w:val="28"/>
      <w:szCs w:val="28"/>
      <w:lang w:bidi="ar-SA"/>
    </w:rPr>
  </w:style>
  <w:style w:type="paragraph" w:styleId="Style61" w:customStyle="1">
    <w:name w:val="Название закона"/>
    <w:basedOn w:val="Normal"/>
    <w:qFormat/>
    <w:rsid w:val="000544e4"/>
    <w:pPr>
      <w:widowControl/>
      <w:jc w:val="center"/>
    </w:pPr>
    <w:rPr>
      <w:b/>
      <w:color w:val="00000A"/>
      <w:lang w:bidi="ar-SA"/>
    </w:rPr>
  </w:style>
  <w:style w:type="paragraph" w:styleId="316" w:customStyle="1">
    <w:name w:val="Основной текст с отступом 31"/>
    <w:basedOn w:val="Normal"/>
    <w:qFormat/>
    <w:rsid w:val="000544e4"/>
    <w:pPr>
      <w:widowControl/>
      <w:overflowPunct w:val="true"/>
      <w:ind w:firstLine="720"/>
      <w:jc w:val="both"/>
      <w:textAlignment w:val="baseline"/>
    </w:pPr>
    <w:rPr>
      <w:rFonts w:ascii="AcademyACTT" w:hAnsi="AcademyACTT"/>
      <w:color w:val="00000A"/>
      <w:sz w:val="28"/>
      <w:szCs w:val="20"/>
      <w:lang w:val="en-US" w:bidi="ar-SA"/>
    </w:rPr>
  </w:style>
  <w:style w:type="paragraph" w:styleId="317" w:customStyle="1">
    <w:name w:val="Основной текст 31"/>
    <w:basedOn w:val="Normal"/>
    <w:qFormat/>
    <w:rsid w:val="000544e4"/>
    <w:pPr>
      <w:widowControl/>
      <w:overflowPunct w:val="true"/>
      <w:jc w:val="center"/>
      <w:textAlignment w:val="baseline"/>
    </w:pPr>
    <w:rPr>
      <w:b/>
      <w:color w:val="00000A"/>
      <w:szCs w:val="20"/>
      <w:lang w:bidi="ar-SA"/>
    </w:rPr>
  </w:style>
  <w:style w:type="paragraph" w:styleId="116" w:customStyle="1">
    <w:name w:val="Стиль1"/>
    <w:basedOn w:val="Normal"/>
    <w:link w:val="1d"/>
    <w:uiPriority w:val="31"/>
    <w:qFormat/>
    <w:rsid w:val="000544e4"/>
    <w:pPr>
      <w:widowControl/>
      <w:ind w:firstLine="720"/>
      <w:jc w:val="both"/>
    </w:pPr>
    <w:rPr>
      <w:color w:val="00000A"/>
      <w:szCs w:val="20"/>
      <w:lang w:bidi="ar-SA"/>
    </w:rPr>
  </w:style>
  <w:style w:type="paragraph" w:styleId="117" w:customStyle="1">
    <w:name w:val="Обычный (веб)1"/>
    <w:basedOn w:val="Normal"/>
    <w:qFormat/>
    <w:rsid w:val="000544e4"/>
    <w:pPr>
      <w:widowControl/>
      <w:overflowPunct w:val="true"/>
      <w:spacing w:before="100" w:after="100"/>
    </w:pPr>
    <w:rPr>
      <w:szCs w:val="20"/>
      <w:lang w:bidi="ar-SA"/>
    </w:rPr>
  </w:style>
  <w:style w:type="paragraph" w:styleId="118" w:customStyle="1">
    <w:name w:val="1"/>
    <w:basedOn w:val="Normal"/>
    <w:qFormat/>
    <w:rsid w:val="000544e4"/>
    <w:pPr>
      <w:widowControl/>
      <w:spacing w:beforeAutospacing="1" w:afterAutospacing="1"/>
    </w:pPr>
    <w:rPr>
      <w:lang w:bidi="ar-SA"/>
    </w:rPr>
  </w:style>
  <w:style w:type="paragraph" w:styleId="Xl24" w:customStyle="1">
    <w:name w:val="xl24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ListBullet3">
    <w:name w:val="List Bullet 3"/>
    <w:basedOn w:val="Normal"/>
    <w:autoRedefine/>
    <w:qFormat/>
    <w:rsid w:val="000544e4"/>
    <w:pPr>
      <w:widowControl/>
      <w:tabs>
        <w:tab w:val="left" w:pos="360" w:leader="none"/>
      </w:tabs>
      <w:overflowPunct w:val="true"/>
    </w:pPr>
    <w:rPr>
      <w:color w:val="00000A"/>
      <w:szCs w:val="20"/>
      <w:lang w:bidi="ar-SA"/>
    </w:rPr>
  </w:style>
  <w:style w:type="paragraph" w:styleId="Style62" w:customStyle="1">
    <w:name w:val="Основной"/>
    <w:basedOn w:val="Normal"/>
    <w:link w:val="afff9"/>
    <w:qFormat/>
    <w:rsid w:val="000544e4"/>
    <w:pPr>
      <w:widowControl/>
      <w:spacing w:lineRule="auto" w:line="360"/>
      <w:ind w:firstLine="720"/>
      <w:jc w:val="both"/>
    </w:pPr>
    <w:rPr>
      <w:color w:val="00000A"/>
      <w:lang w:bidi="ar-SA"/>
    </w:rPr>
  </w:style>
  <w:style w:type="paragraph" w:styleId="2TimesNewRoman1" w:customStyle="1">
    <w:name w:val="Стиль Заголовок 2 + Times New Roman по центру"/>
    <w:basedOn w:val="2"/>
    <w:autoRedefine/>
    <w:qFormat/>
    <w:rsid w:val="000544e4"/>
    <w:pPr>
      <w:ind w:left="1702" w:hanging="0"/>
      <w:jc w:val="center"/>
    </w:pPr>
    <w:rPr>
      <w:rFonts w:ascii="Times New Roman" w:hAnsi="Times New Roman"/>
      <w:b w:val="false"/>
      <w:i w:val="false"/>
      <w:szCs w:val="20"/>
    </w:rPr>
  </w:style>
  <w:style w:type="paragraph" w:styleId="223" w:customStyle="1">
    <w:name w:val="Знак2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Xl63" w:customStyle="1">
    <w:name w:val="xl63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64" w:customStyle="1">
    <w:name w:val="xl64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Xl65" w:customStyle="1">
    <w:name w:val="xl65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Xl66" w:customStyle="1">
    <w:name w:val="xl66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Xl67" w:customStyle="1">
    <w:name w:val="xl67"/>
    <w:basedOn w:val="Normal"/>
    <w:qFormat/>
    <w:rsid w:val="000544e4"/>
    <w:pPr>
      <w:widowControl/>
      <w:spacing w:beforeAutospacing="1" w:afterAutospacing="1"/>
      <w:jc w:val="center"/>
    </w:pPr>
    <w:rPr>
      <w:b/>
      <w:bCs/>
      <w:color w:val="00000A"/>
      <w:sz w:val="28"/>
      <w:szCs w:val="28"/>
      <w:lang w:bidi="ar-SA"/>
    </w:rPr>
  </w:style>
  <w:style w:type="paragraph" w:styleId="Xl68" w:customStyle="1">
    <w:name w:val="xl68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Xl69" w:customStyle="1">
    <w:name w:val="xl69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Xl70" w:customStyle="1">
    <w:name w:val="xl70"/>
    <w:basedOn w:val="Normal"/>
    <w:qFormat/>
    <w:rsid w:val="000544e4"/>
    <w:pPr>
      <w:widowControl/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71" w:customStyle="1">
    <w:name w:val="xl71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72" w:customStyle="1">
    <w:name w:val="xl72"/>
    <w:basedOn w:val="Normal"/>
    <w:qFormat/>
    <w:rsid w:val="000544e4"/>
    <w:pPr>
      <w:widowControl/>
      <w:pBdr>
        <w:top w:val="single" w:sz="8" w:space="0" w:color="00000A"/>
        <w:bottom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73" w:customStyle="1">
    <w:name w:val="xl73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74" w:customStyle="1">
    <w:name w:val="xl74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75" w:customStyle="1">
    <w:name w:val="xl75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76" w:customStyle="1">
    <w:name w:val="xl76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77" w:customStyle="1">
    <w:name w:val="xl77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78" w:customStyle="1">
    <w:name w:val="xl78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79" w:customStyle="1">
    <w:name w:val="xl79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80" w:customStyle="1">
    <w:name w:val="xl80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81" w:customStyle="1">
    <w:name w:val="xl81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82" w:customStyle="1">
    <w:name w:val="xl82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83" w:customStyle="1">
    <w:name w:val="xl83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84" w:customStyle="1">
    <w:name w:val="xl84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85" w:customStyle="1">
    <w:name w:val="xl85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pacing w:beforeAutospacing="1" w:afterAutospacing="1"/>
      <w:jc w:val="center"/>
    </w:pPr>
    <w:rPr>
      <w:color w:val="00000A"/>
      <w:lang w:bidi="ar-SA"/>
    </w:rPr>
  </w:style>
  <w:style w:type="paragraph" w:styleId="Xl86" w:customStyle="1">
    <w:name w:val="xl86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CCFFFF"/>
      <w:spacing w:beforeAutospacing="1" w:afterAutospacing="1"/>
      <w:jc w:val="center"/>
    </w:pPr>
    <w:rPr>
      <w:color w:val="00000A"/>
      <w:lang w:bidi="ar-SA"/>
    </w:rPr>
  </w:style>
  <w:style w:type="paragraph" w:styleId="Xl87" w:customStyle="1">
    <w:name w:val="xl87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pacing w:beforeAutospacing="1" w:afterAutospacing="1"/>
      <w:jc w:val="center"/>
    </w:pPr>
    <w:rPr>
      <w:color w:val="00000A"/>
      <w:lang w:bidi="ar-SA"/>
    </w:rPr>
  </w:style>
  <w:style w:type="paragraph" w:styleId="Xl88" w:customStyle="1">
    <w:name w:val="xl88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/>
      <w:textAlignment w:val="top"/>
    </w:pPr>
    <w:rPr>
      <w:b/>
      <w:bCs/>
      <w:color w:val="00000A"/>
      <w:lang w:bidi="ar-SA"/>
    </w:rPr>
  </w:style>
  <w:style w:type="paragraph" w:styleId="Xl89" w:customStyle="1">
    <w:name w:val="xl89"/>
    <w:basedOn w:val="Normal"/>
    <w:qFormat/>
    <w:rsid w:val="000544e4"/>
    <w:pPr>
      <w:widowControl/>
      <w:pBdr>
        <w:left w:val="single" w:sz="8" w:space="0" w:color="00000A"/>
        <w:right w:val="single" w:sz="8" w:space="0" w:color="00000A"/>
      </w:pBdr>
      <w:spacing w:beforeAutospacing="1" w:afterAutospacing="1"/>
    </w:pPr>
    <w:rPr>
      <w:color w:val="00000A"/>
      <w:lang w:bidi="ar-SA"/>
    </w:rPr>
  </w:style>
  <w:style w:type="paragraph" w:styleId="Xl90" w:customStyle="1">
    <w:name w:val="xl90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91" w:customStyle="1">
    <w:name w:val="xl91"/>
    <w:basedOn w:val="Normal"/>
    <w:qFormat/>
    <w:rsid w:val="000544e4"/>
    <w:pPr>
      <w:widowControl/>
      <w:pBdr>
        <w:left w:val="single" w:sz="8" w:space="0" w:color="00000A"/>
        <w:right w:val="single" w:sz="8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92" w:customStyle="1">
    <w:name w:val="xl92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sz w:val="18"/>
      <w:szCs w:val="18"/>
      <w:lang w:bidi="ar-SA"/>
    </w:rPr>
  </w:style>
  <w:style w:type="paragraph" w:styleId="Xl93" w:customStyle="1">
    <w:name w:val="xl93"/>
    <w:basedOn w:val="Normal"/>
    <w:qFormat/>
    <w:rsid w:val="000544e4"/>
    <w:pPr>
      <w:widowControl/>
      <w:pBdr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sz w:val="18"/>
      <w:szCs w:val="18"/>
      <w:lang w:bidi="ar-SA"/>
    </w:rPr>
  </w:style>
  <w:style w:type="paragraph" w:styleId="Xl94" w:customStyle="1">
    <w:name w:val="xl94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sz w:val="18"/>
      <w:szCs w:val="18"/>
      <w:lang w:bidi="ar-SA"/>
    </w:rPr>
  </w:style>
  <w:style w:type="paragraph" w:styleId="Xl95" w:customStyle="1">
    <w:name w:val="xl95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96" w:customStyle="1">
    <w:name w:val="xl96"/>
    <w:basedOn w:val="Normal"/>
    <w:qFormat/>
    <w:rsid w:val="000544e4"/>
    <w:pPr>
      <w:widowControl/>
      <w:pBdr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97" w:customStyle="1">
    <w:name w:val="xl97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98" w:customStyle="1">
    <w:name w:val="xl98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99" w:customStyle="1">
    <w:name w:val="xl99"/>
    <w:basedOn w:val="Normal"/>
    <w:qFormat/>
    <w:rsid w:val="000544e4"/>
    <w:pPr>
      <w:widowControl/>
      <w:pBdr>
        <w:top w:val="single" w:sz="4" w:space="0" w:color="00000A"/>
        <w:left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0" w:customStyle="1">
    <w:name w:val="xl100"/>
    <w:basedOn w:val="Normal"/>
    <w:qFormat/>
    <w:rsid w:val="000544e4"/>
    <w:pPr>
      <w:widowControl/>
      <w:pBdr>
        <w:top w:val="single" w:sz="4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1" w:customStyle="1">
    <w:name w:val="xl101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2" w:customStyle="1">
    <w:name w:val="xl102"/>
    <w:basedOn w:val="Normal"/>
    <w:qFormat/>
    <w:rsid w:val="000544e4"/>
    <w:pPr>
      <w:widowControl/>
      <w:pBdr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3" w:customStyle="1">
    <w:name w:val="xl103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4" w:customStyle="1">
    <w:name w:val="xl104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5" w:customStyle="1">
    <w:name w:val="xl105"/>
    <w:basedOn w:val="Normal"/>
    <w:qFormat/>
    <w:rsid w:val="000544e4"/>
    <w:pPr>
      <w:widowControl/>
      <w:pBdr>
        <w:top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6" w:customStyle="1">
    <w:name w:val="xl106"/>
    <w:basedOn w:val="Normal"/>
    <w:qFormat/>
    <w:rsid w:val="000544e4"/>
    <w:pPr>
      <w:widowControl/>
      <w:pBdr>
        <w:lef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7" w:customStyle="1">
    <w:name w:val="xl107"/>
    <w:basedOn w:val="Normal"/>
    <w:qFormat/>
    <w:rsid w:val="000544e4"/>
    <w:pPr>
      <w:widowControl/>
      <w:pBdr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8" w:customStyle="1">
    <w:name w:val="xl108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09" w:customStyle="1">
    <w:name w:val="xl109"/>
    <w:basedOn w:val="Normal"/>
    <w:qFormat/>
    <w:rsid w:val="000544e4"/>
    <w:pPr>
      <w:widowControl/>
      <w:pBdr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10" w:customStyle="1">
    <w:name w:val="xl110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11" w:customStyle="1">
    <w:name w:val="xl111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12" w:customStyle="1">
    <w:name w:val="xl112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13" w:customStyle="1">
    <w:name w:val="xl113"/>
    <w:basedOn w:val="Normal"/>
    <w:qFormat/>
    <w:rsid w:val="000544e4"/>
    <w:pPr>
      <w:widowControl/>
      <w:pBdr>
        <w:top w:val="single" w:sz="8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114" w:customStyle="1">
    <w:name w:val="xl114"/>
    <w:basedOn w:val="Normal"/>
    <w:qFormat/>
    <w:rsid w:val="000544e4"/>
    <w:pPr>
      <w:widowControl/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115" w:customStyle="1">
    <w:name w:val="xl115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116" w:customStyle="1">
    <w:name w:val="xl116"/>
    <w:basedOn w:val="Normal"/>
    <w:qFormat/>
    <w:rsid w:val="000544e4"/>
    <w:pPr>
      <w:widowControl/>
      <w:pBdr>
        <w:top w:val="single" w:sz="4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117" w:customStyle="1">
    <w:name w:val="xl117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8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118" w:customStyle="1">
    <w:name w:val="xl118"/>
    <w:basedOn w:val="Normal"/>
    <w:qFormat/>
    <w:rsid w:val="000544e4"/>
    <w:pPr>
      <w:widowControl/>
      <w:pBdr>
        <w:top w:val="single" w:sz="8" w:space="0" w:color="00000A"/>
        <w:bottom w:val="single" w:sz="4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19" w:customStyle="1">
    <w:name w:val="xl119"/>
    <w:basedOn w:val="Normal"/>
    <w:qFormat/>
    <w:rsid w:val="000544e4"/>
    <w:pPr>
      <w:widowControl/>
      <w:pBdr>
        <w:top w:val="single" w:sz="4" w:space="0" w:color="00000A"/>
        <w:bottom w:val="single" w:sz="4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20" w:customStyle="1">
    <w:name w:val="xl120"/>
    <w:basedOn w:val="Normal"/>
    <w:qFormat/>
    <w:rsid w:val="000544e4"/>
    <w:pPr>
      <w:widowControl/>
      <w:pBdr>
        <w:top w:val="single" w:sz="4" w:space="0" w:color="00000A"/>
        <w:bottom w:val="single" w:sz="8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121" w:customStyle="1">
    <w:name w:val="xl121"/>
    <w:basedOn w:val="Normal"/>
    <w:qFormat/>
    <w:rsid w:val="000544e4"/>
    <w:pPr>
      <w:widowControl/>
      <w:pBdr>
        <w:top w:val="single" w:sz="8" w:space="0" w:color="00000A"/>
        <w:left w:val="single" w:sz="8" w:space="0" w:color="00000A"/>
      </w:pBdr>
      <w:spacing w:beforeAutospacing="1" w:afterAutospacing="1"/>
      <w:jc w:val="center"/>
      <w:textAlignment w:val="top"/>
    </w:pPr>
    <w:rPr>
      <w:b/>
      <w:bCs/>
      <w:color w:val="00000A"/>
      <w:lang w:bidi="ar-SA"/>
    </w:rPr>
  </w:style>
  <w:style w:type="paragraph" w:styleId="Xl122" w:customStyle="1">
    <w:name w:val="xl122"/>
    <w:basedOn w:val="Normal"/>
    <w:qFormat/>
    <w:rsid w:val="000544e4"/>
    <w:pPr>
      <w:widowControl/>
      <w:pBdr>
        <w:left w:val="single" w:sz="8" w:space="0" w:color="00000A"/>
      </w:pBdr>
      <w:spacing w:beforeAutospacing="1" w:afterAutospacing="1"/>
      <w:jc w:val="center"/>
      <w:textAlignment w:val="top"/>
    </w:pPr>
    <w:rPr>
      <w:b/>
      <w:bCs/>
      <w:color w:val="00000A"/>
      <w:lang w:bidi="ar-SA"/>
    </w:rPr>
  </w:style>
  <w:style w:type="paragraph" w:styleId="Xl123" w:customStyle="1">
    <w:name w:val="xl123"/>
    <w:basedOn w:val="Normal"/>
    <w:qFormat/>
    <w:rsid w:val="000544e4"/>
    <w:pPr>
      <w:widowControl/>
      <w:pBdr>
        <w:left w:val="single" w:sz="8" w:space="0" w:color="00000A"/>
        <w:bottom w:val="single" w:sz="8" w:space="0" w:color="00000A"/>
      </w:pBdr>
      <w:spacing w:beforeAutospacing="1" w:afterAutospacing="1"/>
      <w:jc w:val="center"/>
      <w:textAlignment w:val="top"/>
    </w:pPr>
    <w:rPr>
      <w:b/>
      <w:bCs/>
      <w:color w:val="00000A"/>
      <w:lang w:bidi="ar-SA"/>
    </w:rPr>
  </w:style>
  <w:style w:type="paragraph" w:styleId="Xl124" w:customStyle="1">
    <w:name w:val="xl124"/>
    <w:basedOn w:val="Normal"/>
    <w:qFormat/>
    <w:rsid w:val="000544e4"/>
    <w:pPr>
      <w:widowControl/>
      <w:spacing w:beforeAutospacing="1" w:afterAutospacing="1"/>
      <w:jc w:val="center"/>
    </w:pPr>
    <w:rPr>
      <w:b/>
      <w:bCs/>
      <w:color w:val="00000A"/>
      <w:sz w:val="28"/>
      <w:szCs w:val="28"/>
      <w:lang w:bidi="ar-SA"/>
    </w:rPr>
  </w:style>
  <w:style w:type="paragraph" w:styleId="119" w:customStyle="1">
    <w:name w:val="Знак Знак Знак1 Знак Знак Знак Знак1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Oaaeeiuenoeeu" w:customStyle="1">
    <w:name w:val="Oaaee?iue noeeu"/>
    <w:basedOn w:val="Normal"/>
    <w:qFormat/>
    <w:rsid w:val="000544e4"/>
    <w:pPr>
      <w:widowControl/>
      <w:overflowPunct w:val="true"/>
      <w:jc w:val="center"/>
      <w:textAlignment w:val="baseline"/>
    </w:pPr>
    <w:rPr>
      <w:color w:val="00000A"/>
      <w:sz w:val="22"/>
      <w:szCs w:val="20"/>
      <w:lang w:bidi="ar-SA"/>
    </w:rPr>
  </w:style>
  <w:style w:type="paragraph" w:styleId="ConsPlusCell" w:customStyle="1">
    <w:name w:val="ConsPlusCell"/>
    <w:qFormat/>
    <w:rsid w:val="000544e4"/>
    <w:pPr>
      <w:widowControl w:val="false"/>
      <w:bidi w:val="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120" w:customStyle="1">
    <w:name w:val="Знак1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ListContinue2">
    <w:name w:val="List Continue 2"/>
    <w:basedOn w:val="Normal"/>
    <w:qFormat/>
    <w:rsid w:val="000544e4"/>
    <w:pPr>
      <w:widowControl/>
      <w:spacing w:before="0" w:after="120"/>
      <w:ind w:left="566" w:hanging="0"/>
    </w:pPr>
    <w:rPr>
      <w:color w:val="00000A"/>
      <w:sz w:val="20"/>
      <w:szCs w:val="20"/>
      <w:lang w:bidi="ar-SA"/>
    </w:rPr>
  </w:style>
  <w:style w:type="paragraph" w:styleId="48" w:customStyle="1">
    <w:name w:val="Знак Знак4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49" w:customStyle="1">
    <w:name w:val="Знак Знак4 Знак Знак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122" w:customStyle="1">
    <w:name w:val="1 Знак Знак Знак Знак Знак Знак Знак Знак Знак Знак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Endnotetext">
    <w:name w:val="endnote text"/>
    <w:basedOn w:val="Normal"/>
    <w:link w:val="afffd"/>
    <w:qFormat/>
    <w:rsid w:val="000544e4"/>
    <w:pPr>
      <w:widowControl/>
    </w:pPr>
    <w:rPr>
      <w:color w:val="00000A"/>
      <w:sz w:val="20"/>
      <w:szCs w:val="20"/>
      <w:lang w:bidi="ar-SA"/>
    </w:rPr>
  </w:style>
  <w:style w:type="paragraph" w:styleId="Style63" w:customStyle="1">
    <w:name w:val="Краткий обратный адрес"/>
    <w:basedOn w:val="Normal"/>
    <w:qFormat/>
    <w:rsid w:val="000544e4"/>
    <w:pPr>
      <w:widowControl/>
      <w:overflowPunct w:val="true"/>
    </w:pPr>
    <w:rPr>
      <w:color w:val="00000A"/>
      <w:szCs w:val="20"/>
      <w:lang w:bidi="ar-SA"/>
    </w:rPr>
  </w:style>
  <w:style w:type="paragraph" w:styleId="66" w:customStyle="1">
    <w:name w:val="Знак Знак6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123" w:customStyle="1">
    <w:name w:val="Знак Знак1 Знак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2112" w:customStyle="1">
    <w:name w:val="Знак21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Caption">
    <w:name w:val="caption"/>
    <w:basedOn w:val="Normal"/>
    <w:link w:val="affff1"/>
    <w:uiPriority w:val="35"/>
    <w:qFormat/>
    <w:rsid w:val="000544e4"/>
    <w:pPr>
      <w:widowControl/>
      <w:jc w:val="center"/>
    </w:pPr>
    <w:rPr>
      <w:b/>
      <w:color w:val="00000A"/>
      <w:szCs w:val="20"/>
      <w:lang w:bidi="ar-SA"/>
    </w:rPr>
  </w:style>
  <w:style w:type="paragraph" w:styleId="ListBullet4">
    <w:name w:val="List Bullet 4"/>
    <w:basedOn w:val="Normal"/>
    <w:autoRedefine/>
    <w:qFormat/>
    <w:rsid w:val="000544e4"/>
    <w:pPr>
      <w:widowControl/>
    </w:pPr>
    <w:rPr>
      <w:color w:val="00000A"/>
      <w:lang w:bidi="ar-SA"/>
    </w:rPr>
  </w:style>
  <w:style w:type="paragraph" w:styleId="ListBullet5">
    <w:name w:val="List Bullet 5"/>
    <w:basedOn w:val="Normal"/>
    <w:qFormat/>
    <w:rsid w:val="000544e4"/>
    <w:pPr>
      <w:widowControl/>
      <w:overflowPunct w:val="true"/>
      <w:ind w:left="1132" w:hanging="283"/>
    </w:pPr>
    <w:rPr>
      <w:color w:val="00000A"/>
      <w:szCs w:val="20"/>
      <w:lang w:bidi="ar-SA"/>
    </w:rPr>
  </w:style>
  <w:style w:type="paragraph" w:styleId="ListContinue">
    <w:name w:val="List Continue"/>
    <w:basedOn w:val="Normal"/>
    <w:qFormat/>
    <w:rsid w:val="000544e4"/>
    <w:pPr>
      <w:widowControl/>
      <w:overflowPunct w:val="true"/>
      <w:spacing w:before="0" w:after="120"/>
      <w:ind w:left="283" w:hanging="0"/>
    </w:pPr>
    <w:rPr>
      <w:color w:val="00000A"/>
      <w:szCs w:val="20"/>
      <w:lang w:bidi="ar-SA"/>
    </w:rPr>
  </w:style>
  <w:style w:type="paragraph" w:styleId="ListContinue3">
    <w:name w:val="List Continue 3"/>
    <w:basedOn w:val="Normal"/>
    <w:qFormat/>
    <w:rsid w:val="000544e4"/>
    <w:pPr>
      <w:widowControl/>
      <w:overflowPunct w:val="true"/>
      <w:spacing w:before="0" w:after="120"/>
      <w:ind w:left="849" w:hanging="0"/>
    </w:pPr>
    <w:rPr>
      <w:color w:val="00000A"/>
      <w:szCs w:val="20"/>
      <w:lang w:bidi="ar-SA"/>
    </w:rPr>
  </w:style>
  <w:style w:type="paragraph" w:styleId="NormalIndent">
    <w:name w:val="Normal Indent"/>
    <w:basedOn w:val="Normal"/>
    <w:qFormat/>
    <w:rsid w:val="000544e4"/>
    <w:pPr>
      <w:widowControl/>
      <w:overflowPunct w:val="true"/>
      <w:ind w:left="708" w:hanging="0"/>
    </w:pPr>
    <w:rPr>
      <w:color w:val="00000A"/>
      <w:szCs w:val="20"/>
      <w:lang w:bidi="ar-SA"/>
    </w:rPr>
  </w:style>
  <w:style w:type="paragraph" w:styleId="Style64">
    <w:name w:val="Signature"/>
    <w:basedOn w:val="Normal"/>
    <w:link w:val="affff7"/>
    <w:rsid w:val="000544e4"/>
    <w:pPr>
      <w:widowControl/>
      <w:overflowPunct w:val="true"/>
      <w:ind w:left="4252" w:hanging="0"/>
    </w:pPr>
    <w:rPr>
      <w:color w:val="00000A"/>
      <w:szCs w:val="20"/>
      <w:lang w:bidi="ar-SA"/>
    </w:rPr>
  </w:style>
  <w:style w:type="paragraph" w:styleId="PP" w:customStyle="1">
    <w:name w:val="Строка PP"/>
    <w:basedOn w:val="Style64"/>
    <w:qFormat/>
    <w:rsid w:val="000544e4"/>
    <w:pPr/>
    <w:rPr/>
  </w:style>
  <w:style w:type="paragraph" w:styleId="Iauiue" w:customStyle="1">
    <w:name w:val="Iau?iue"/>
    <w:qFormat/>
    <w:rsid w:val="000544e4"/>
    <w:pPr>
      <w:widowControl/>
      <w:overflowPunct w:val="true"/>
      <w:bidi w:val="0"/>
      <w:ind w:firstLine="1134"/>
      <w:jc w:val="both"/>
      <w:textAlignment w:val="baseline"/>
    </w:pPr>
    <w:rPr>
      <w:rFonts w:ascii="HelvDL" w:hAnsi="HelvDL" w:eastAsia="Times New Roman" w:cs="Times New Roman"/>
      <w:color w:val="00000A"/>
      <w:sz w:val="24"/>
      <w:szCs w:val="20"/>
      <w:lang w:val="ru-RU" w:eastAsia="ru-RU" w:bidi="ar-SA"/>
    </w:rPr>
  </w:style>
  <w:style w:type="paragraph" w:styleId="Xl25" w:customStyle="1">
    <w:name w:val="xl25"/>
    <w:basedOn w:val="Normal"/>
    <w:qFormat/>
    <w:rsid w:val="000544e4"/>
    <w:pPr>
      <w:widowControl/>
      <w:spacing w:beforeAutospacing="1" w:afterAutospacing="1"/>
    </w:pPr>
    <w:rPr>
      <w:color w:val="00000A"/>
      <w:lang w:bidi="ar-SA"/>
    </w:rPr>
  </w:style>
  <w:style w:type="paragraph" w:styleId="Xl26" w:customStyle="1">
    <w:name w:val="xl26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27" w:customStyle="1">
    <w:name w:val="xl27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28" w:customStyle="1">
    <w:name w:val="xl28"/>
    <w:basedOn w:val="Normal"/>
    <w:qFormat/>
    <w:rsid w:val="000544e4"/>
    <w:pPr>
      <w:widowControl/>
      <w:pBdr>
        <w:top w:val="single" w:sz="4" w:space="0" w:color="00000A"/>
        <w:bottom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29" w:customStyle="1">
    <w:name w:val="xl29"/>
    <w:basedOn w:val="Normal"/>
    <w:qFormat/>
    <w:rsid w:val="000544e4"/>
    <w:pPr>
      <w:widowControl/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30" w:customStyle="1">
    <w:name w:val="xl30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31" w:customStyle="1">
    <w:name w:val="xl31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32" w:customStyle="1">
    <w:name w:val="xl32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b/>
      <w:bCs/>
      <w:color w:val="00000A"/>
      <w:lang w:bidi="ar-SA"/>
    </w:rPr>
  </w:style>
  <w:style w:type="paragraph" w:styleId="Xl33" w:customStyle="1">
    <w:name w:val="xl33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34" w:customStyle="1">
    <w:name w:val="xl34"/>
    <w:basedOn w:val="Normal"/>
    <w:qFormat/>
    <w:rsid w:val="000544e4"/>
    <w:pPr>
      <w:widowControl/>
      <w:spacing w:beforeAutospacing="1" w:afterAutospacing="1"/>
    </w:pPr>
    <w:rPr>
      <w:b/>
      <w:bCs/>
      <w:color w:val="00000A"/>
      <w:lang w:bidi="ar-SA"/>
    </w:rPr>
  </w:style>
  <w:style w:type="paragraph" w:styleId="Xl35" w:customStyle="1">
    <w:name w:val="xl35"/>
    <w:basedOn w:val="Normal"/>
    <w:qFormat/>
    <w:rsid w:val="000544e4"/>
    <w:pPr>
      <w:widowControl/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36" w:customStyle="1">
    <w:name w:val="xl36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37" w:customStyle="1">
    <w:name w:val="xl37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38" w:customStyle="1">
    <w:name w:val="xl38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39" w:customStyle="1">
    <w:name w:val="xl39"/>
    <w:basedOn w:val="Normal"/>
    <w:qFormat/>
    <w:rsid w:val="000544e4"/>
    <w:pPr>
      <w:widowControl/>
      <w:spacing w:beforeAutospacing="1" w:afterAutospacing="1"/>
      <w:jc w:val="center"/>
    </w:pPr>
    <w:rPr>
      <w:color w:val="00000A"/>
      <w:lang w:bidi="ar-SA"/>
    </w:rPr>
  </w:style>
  <w:style w:type="paragraph" w:styleId="Xl40" w:customStyle="1">
    <w:name w:val="xl40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b/>
      <w:bCs/>
      <w:color w:val="00000A"/>
      <w:lang w:bidi="ar-SA"/>
    </w:rPr>
  </w:style>
  <w:style w:type="paragraph" w:styleId="Xl41" w:customStyle="1">
    <w:name w:val="xl41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color w:val="00000A"/>
      <w:lang w:bidi="ar-SA"/>
    </w:rPr>
  </w:style>
  <w:style w:type="paragraph" w:styleId="Xl42" w:customStyle="1">
    <w:name w:val="xl42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43" w:customStyle="1">
    <w:name w:val="xl43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color w:val="00000A"/>
      <w:lang w:bidi="ar-SA"/>
    </w:rPr>
  </w:style>
  <w:style w:type="paragraph" w:styleId="Xl44" w:customStyle="1">
    <w:name w:val="xl44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45" w:customStyle="1">
    <w:name w:val="xl45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46" w:customStyle="1">
    <w:name w:val="xl46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47" w:customStyle="1">
    <w:name w:val="xl47"/>
    <w:basedOn w:val="Normal"/>
    <w:qFormat/>
    <w:rsid w:val="000544e4"/>
    <w:pPr>
      <w:widowControl/>
      <w:spacing w:beforeAutospacing="1" w:afterAutospacing="1"/>
      <w:jc w:val="right"/>
    </w:pPr>
    <w:rPr>
      <w:color w:val="00000A"/>
      <w:lang w:bidi="ar-SA"/>
    </w:rPr>
  </w:style>
  <w:style w:type="paragraph" w:styleId="Xl48" w:customStyle="1">
    <w:name w:val="xl48"/>
    <w:basedOn w:val="Normal"/>
    <w:qFormat/>
    <w:rsid w:val="000544e4"/>
    <w:pPr>
      <w:widowControl/>
      <w:pBdr>
        <w:top w:val="single" w:sz="4" w:space="0" w:color="00000A"/>
        <w:bottom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49" w:customStyle="1">
    <w:name w:val="xl49"/>
    <w:basedOn w:val="Normal"/>
    <w:qFormat/>
    <w:rsid w:val="000544e4"/>
    <w:pPr>
      <w:widowControl/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50" w:customStyle="1">
    <w:name w:val="xl50"/>
    <w:basedOn w:val="Normal"/>
    <w:qFormat/>
    <w:rsid w:val="000544e4"/>
    <w:pPr>
      <w:widowControl/>
      <w:pBdr>
        <w:top w:val="single" w:sz="4" w:space="0" w:color="00000A"/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51" w:customStyle="1">
    <w:name w:val="xl51"/>
    <w:basedOn w:val="Normal"/>
    <w:qFormat/>
    <w:rsid w:val="000544e4"/>
    <w:pPr>
      <w:widowControl/>
      <w:pBdr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Xl52" w:customStyle="1">
    <w:name w:val="xl52"/>
    <w:basedOn w:val="Normal"/>
    <w:qFormat/>
    <w:rsid w:val="000544e4"/>
    <w:pPr>
      <w:widowControl/>
      <w:pBdr>
        <w:bottom w:val="single" w:sz="4" w:space="0" w:color="00000A"/>
        <w:right w:val="single" w:sz="4" w:space="0" w:color="00000A"/>
      </w:pBdr>
      <w:spacing w:beforeAutospacing="1" w:afterAutospacing="1"/>
      <w:jc w:val="right"/>
    </w:pPr>
    <w:rPr>
      <w:color w:val="00000A"/>
      <w:lang w:bidi="ar-SA"/>
    </w:rPr>
  </w:style>
  <w:style w:type="paragraph" w:styleId="2TimesNewRoman12pt60" w:customStyle="1">
    <w:name w:val="Стиль Заголовок 2 + Times New Roman 12 pt Перед:  6 пт После:  0......"/>
    <w:basedOn w:val="Normal"/>
    <w:autoRedefine/>
    <w:qFormat/>
    <w:rsid w:val="000544e4"/>
    <w:pPr>
      <w:keepNext/>
      <w:outlineLvl w:val="1"/>
    </w:pPr>
    <w:rPr>
      <w:b/>
      <w:bCs/>
      <w:i/>
      <w:iCs/>
      <w:color w:val="00000A"/>
      <w:szCs w:val="20"/>
      <w:lang w:bidi="ar-SA"/>
    </w:rPr>
  </w:style>
  <w:style w:type="paragraph" w:styleId="312pt00" w:customStyle="1">
    <w:name w:val="Стиль Заголовок 3 12pt + Перед:  0 пт После:  0 пт"/>
    <w:basedOn w:val="Normal"/>
    <w:qFormat/>
    <w:rsid w:val="000544e4"/>
    <w:pPr>
      <w:keepNext/>
      <w:outlineLvl w:val="2"/>
    </w:pPr>
    <w:rPr>
      <w:i/>
      <w:iCs/>
      <w:color w:val="00000A"/>
      <w:szCs w:val="20"/>
      <w:lang w:bidi="ar-SA"/>
    </w:rPr>
  </w:style>
  <w:style w:type="paragraph" w:styleId="0" w:customStyle="1">
    <w:name w:val="Заголовок 0"/>
    <w:basedOn w:val="1"/>
    <w:autoRedefine/>
    <w:qFormat/>
    <w:rsid w:val="000544e4"/>
    <w:pPr>
      <w:keepLines w:val="false"/>
      <w:widowControl/>
      <w:spacing w:before="0" w:after="0"/>
    </w:pPr>
    <w:rPr>
      <w:rFonts w:ascii="Times New Roman" w:hAnsi="Times New Roman"/>
      <w:b w:val="false"/>
      <w:bCs w:val="false"/>
      <w:color w:val="00000A"/>
      <w:szCs w:val="20"/>
    </w:rPr>
  </w:style>
  <w:style w:type="paragraph" w:styleId="410">
    <w:name w:val="TOC 4"/>
    <w:basedOn w:val="Normal"/>
    <w:autoRedefine/>
    <w:rsid w:val="000544e4"/>
    <w:pPr>
      <w:ind w:left="480" w:hanging="0"/>
    </w:pPr>
    <w:rPr>
      <w:rFonts w:ascii="Calibri" w:hAnsi="Calibri" w:asciiTheme="minorHAnsi" w:hAnsiTheme="minorHAnsi"/>
      <w:sz w:val="20"/>
      <w:szCs w:val="20"/>
    </w:rPr>
  </w:style>
  <w:style w:type="paragraph" w:styleId="56">
    <w:name w:val="TOC 5"/>
    <w:basedOn w:val="Normal"/>
    <w:autoRedefine/>
    <w:rsid w:val="000544e4"/>
    <w:pPr>
      <w:ind w:left="720" w:hanging="0"/>
    </w:pPr>
    <w:rPr>
      <w:rFonts w:ascii="Calibri" w:hAnsi="Calibri" w:asciiTheme="minorHAnsi" w:hAnsiTheme="minorHAnsi"/>
      <w:sz w:val="20"/>
      <w:szCs w:val="20"/>
    </w:rPr>
  </w:style>
  <w:style w:type="paragraph" w:styleId="67">
    <w:name w:val="TOC 6"/>
    <w:basedOn w:val="Normal"/>
    <w:autoRedefine/>
    <w:rsid w:val="000544e4"/>
    <w:pPr>
      <w:ind w:left="960" w:hanging="0"/>
    </w:pPr>
    <w:rPr>
      <w:rFonts w:ascii="Calibri" w:hAnsi="Calibri" w:asciiTheme="minorHAnsi" w:hAnsiTheme="minorHAnsi"/>
      <w:sz w:val="20"/>
      <w:szCs w:val="20"/>
    </w:rPr>
  </w:style>
  <w:style w:type="paragraph" w:styleId="77">
    <w:name w:val="TOC 7"/>
    <w:basedOn w:val="Normal"/>
    <w:autoRedefine/>
    <w:rsid w:val="000544e4"/>
    <w:pPr>
      <w:ind w:left="1200" w:hanging="0"/>
    </w:pPr>
    <w:rPr>
      <w:rFonts w:ascii="Calibri" w:hAnsi="Calibri" w:asciiTheme="minorHAnsi" w:hAnsiTheme="minorHAnsi"/>
      <w:sz w:val="20"/>
      <w:szCs w:val="20"/>
    </w:rPr>
  </w:style>
  <w:style w:type="paragraph" w:styleId="86">
    <w:name w:val="TOC 8"/>
    <w:basedOn w:val="Normal"/>
    <w:autoRedefine/>
    <w:rsid w:val="000544e4"/>
    <w:pPr>
      <w:ind w:left="1440" w:hanging="0"/>
    </w:pPr>
    <w:rPr>
      <w:rFonts w:ascii="Calibri" w:hAnsi="Calibri" w:asciiTheme="minorHAnsi" w:hAnsiTheme="minorHAnsi"/>
      <w:sz w:val="20"/>
      <w:szCs w:val="20"/>
    </w:rPr>
  </w:style>
  <w:style w:type="paragraph" w:styleId="94">
    <w:name w:val="TOC 9"/>
    <w:basedOn w:val="Normal"/>
    <w:autoRedefine/>
    <w:rsid w:val="000544e4"/>
    <w:pPr>
      <w:ind w:left="1680" w:hanging="0"/>
    </w:pPr>
    <w:rPr>
      <w:rFonts w:ascii="Calibri" w:hAnsi="Calibri" w:asciiTheme="minorHAnsi" w:hAnsiTheme="minorHAnsi"/>
      <w:sz w:val="20"/>
      <w:szCs w:val="20"/>
    </w:rPr>
  </w:style>
  <w:style w:type="paragraph" w:styleId="FR1" w:customStyle="1">
    <w:name w:val="FR1"/>
    <w:qFormat/>
    <w:rsid w:val="000544e4"/>
    <w:pPr>
      <w:widowControl w:val="false"/>
      <w:bidi w:val="0"/>
      <w:ind w:right="200" w:hanging="0"/>
      <w:jc w:val="center"/>
    </w:pPr>
    <w:rPr>
      <w:rFonts w:ascii="Arial" w:hAnsi="Arial" w:eastAsia="Times New Roman" w:cs="Arial"/>
      <w:b/>
      <w:bCs/>
      <w:color w:val="00000A"/>
      <w:sz w:val="24"/>
      <w:szCs w:val="24"/>
      <w:lang w:val="ru-RU" w:eastAsia="ru-RU" w:bidi="ar-SA"/>
    </w:rPr>
  </w:style>
  <w:style w:type="paragraph" w:styleId="FR2" w:customStyle="1">
    <w:name w:val="FR2"/>
    <w:qFormat/>
    <w:rsid w:val="000544e4"/>
    <w:pPr>
      <w:widowControl w:val="false"/>
      <w:bidi w:val="0"/>
      <w:spacing w:lineRule="auto" w:line="300" w:before="280" w:after="0"/>
      <w:ind w:left="1520" w:right="1200" w:hanging="0"/>
      <w:jc w:val="center"/>
    </w:pPr>
    <w:rPr>
      <w:rFonts w:ascii="Arial" w:hAnsi="Arial" w:eastAsia="Times New Roman" w:cs="Arial"/>
      <w:i/>
      <w:iCs/>
      <w:color w:val="00000A"/>
      <w:sz w:val="28"/>
      <w:szCs w:val="28"/>
      <w:lang w:val="ru-RU" w:eastAsia="ru-RU" w:bidi="ar-SA"/>
    </w:rPr>
  </w:style>
  <w:style w:type="paragraph" w:styleId="124" w:customStyle="1">
    <w:name w:val="Обычный1"/>
    <w:qFormat/>
    <w:rsid w:val="000544e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ArNar" w:customStyle="1">
    <w:name w:val="Обычный ArNar"/>
    <w:basedOn w:val="Normal"/>
    <w:qFormat/>
    <w:rsid w:val="000544e4"/>
    <w:pPr>
      <w:widowControl/>
      <w:ind w:firstLine="709"/>
      <w:jc w:val="both"/>
    </w:pPr>
    <w:rPr>
      <w:rFonts w:ascii="Arial Narrow" w:hAnsi="Arial Narrow"/>
      <w:sz w:val="22"/>
      <w:szCs w:val="20"/>
      <w:lang w:bidi="ar-SA"/>
    </w:rPr>
  </w:style>
  <w:style w:type="paragraph" w:styleId="Style65" w:customStyle="1">
    <w:name w:val="Список отчета"/>
    <w:basedOn w:val="Style43"/>
    <w:qFormat/>
    <w:rsid w:val="000544e4"/>
    <w:pPr>
      <w:spacing w:lineRule="auto" w:line="312" w:before="120" w:after="0"/>
      <w:ind w:left="993" w:right="170" w:hanging="0"/>
    </w:pPr>
    <w:rPr>
      <w:spacing w:val="10"/>
      <w:sz w:val="24"/>
    </w:rPr>
  </w:style>
  <w:style w:type="paragraph" w:styleId="FR4" w:customStyle="1">
    <w:name w:val="FR4"/>
    <w:qFormat/>
    <w:rsid w:val="000544e4"/>
    <w:pPr>
      <w:widowControl w:val="false"/>
      <w:bidi w:val="0"/>
      <w:ind w:left="4960" w:hanging="0"/>
      <w:jc w:val="left"/>
    </w:pPr>
    <w:rPr>
      <w:rFonts w:ascii="Times New Roman" w:hAnsi="Times New Roman" w:eastAsia="Times New Roman" w:cs="Times New Roman"/>
      <w:color w:val="00000A"/>
      <w:sz w:val="16"/>
      <w:szCs w:val="16"/>
      <w:lang w:val="ru-RU" w:eastAsia="ru-RU" w:bidi="ar-SA"/>
    </w:rPr>
  </w:style>
  <w:style w:type="paragraph" w:styleId="Style66" w:customStyle="1">
    <w:name w:val="Заголовок раздела"/>
    <w:basedOn w:val="Normal"/>
    <w:qFormat/>
    <w:rsid w:val="000544e4"/>
    <w:pPr>
      <w:keepNext/>
      <w:keepLines/>
      <w:widowControl/>
      <w:spacing w:before="120" w:after="160"/>
      <w:ind w:firstLine="709"/>
      <w:jc w:val="center"/>
    </w:pPr>
    <w:rPr>
      <w:rFonts w:ascii="Arial" w:hAnsi="Arial"/>
      <w:b/>
      <w:i/>
      <w:color w:val="00000A"/>
      <w:sz w:val="28"/>
      <w:szCs w:val="20"/>
      <w:lang w:bidi="ar-SA"/>
    </w:rPr>
  </w:style>
  <w:style w:type="paragraph" w:styleId="Abzac" w:customStyle="1">
    <w:name w:val="abzac"/>
    <w:basedOn w:val="Normal"/>
    <w:qFormat/>
    <w:rsid w:val="000544e4"/>
    <w:pPr>
      <w:widowControl/>
      <w:ind w:firstLine="225"/>
      <w:jc w:val="both"/>
    </w:pPr>
    <w:rPr>
      <w:color w:val="00000A"/>
      <w:lang w:bidi="ar-SA"/>
    </w:rPr>
  </w:style>
  <w:style w:type="paragraph" w:styleId="Style67" w:customStyle="1">
    <w:name w:val="штрих"/>
    <w:basedOn w:val="Style43"/>
    <w:qFormat/>
    <w:rsid w:val="000544e4"/>
    <w:pPr>
      <w:tabs>
        <w:tab w:val="left" w:pos="360" w:leader="none"/>
      </w:tabs>
      <w:ind w:left="924" w:hanging="357"/>
    </w:pPr>
    <w:rPr>
      <w:szCs w:val="28"/>
    </w:rPr>
  </w:style>
  <w:style w:type="paragraph" w:styleId="Xl53" w:customStyle="1">
    <w:name w:val="xl53"/>
    <w:basedOn w:val="Normal"/>
    <w:qFormat/>
    <w:rsid w:val="000544e4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lang w:bidi="ar-SA"/>
    </w:rPr>
  </w:style>
  <w:style w:type="paragraph" w:styleId="Xl54" w:customStyle="1">
    <w:name w:val="xl54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lang w:bidi="ar-SA"/>
    </w:rPr>
  </w:style>
  <w:style w:type="paragraph" w:styleId="Xl55" w:customStyle="1">
    <w:name w:val="xl55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right"/>
      <w:textAlignment w:val="top"/>
    </w:pPr>
    <w:rPr>
      <w:lang w:bidi="ar-SA"/>
    </w:rPr>
  </w:style>
  <w:style w:type="paragraph" w:styleId="Xl56" w:customStyle="1">
    <w:name w:val="xl56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right"/>
      <w:textAlignment w:val="top"/>
    </w:pPr>
    <w:rPr>
      <w:lang w:bidi="ar-SA"/>
    </w:rPr>
  </w:style>
  <w:style w:type="paragraph" w:styleId="Xl57" w:customStyle="1">
    <w:name w:val="xl57"/>
    <w:basedOn w:val="Normal"/>
    <w:qFormat/>
    <w:rsid w:val="000544e4"/>
    <w:pPr>
      <w:widowControl/>
      <w:pBdr>
        <w:top w:val="single" w:sz="4" w:space="0" w:color="00000A"/>
        <w:bottom w:val="single" w:sz="4" w:space="0" w:color="00000A"/>
      </w:pBdr>
      <w:spacing w:beforeAutospacing="1" w:afterAutospacing="1"/>
      <w:textAlignment w:val="top"/>
    </w:pPr>
    <w:rPr>
      <w:color w:val="00000A"/>
      <w:lang w:bidi="ar-SA"/>
    </w:rPr>
  </w:style>
  <w:style w:type="paragraph" w:styleId="Xl58" w:customStyle="1">
    <w:name w:val="xl58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</w:pBdr>
      <w:spacing w:beforeAutospacing="1" w:afterAutospacing="1"/>
      <w:jc w:val="right"/>
      <w:textAlignment w:val="center"/>
    </w:pPr>
    <w:rPr>
      <w:lang w:bidi="ar-SA"/>
    </w:rPr>
  </w:style>
  <w:style w:type="paragraph" w:styleId="Xl59" w:customStyle="1">
    <w:name w:val="xl59"/>
    <w:basedOn w:val="Normal"/>
    <w:qFormat/>
    <w:rsid w:val="000544e4"/>
    <w:pPr>
      <w:widowControl/>
      <w:pBdr>
        <w:bottom w:val="single" w:sz="4" w:space="0" w:color="00000A"/>
      </w:pBdr>
      <w:spacing w:beforeAutospacing="1" w:afterAutospacing="1"/>
      <w:jc w:val="right"/>
      <w:textAlignment w:val="center"/>
    </w:pPr>
    <w:rPr>
      <w:lang w:bidi="ar-SA"/>
    </w:rPr>
  </w:style>
  <w:style w:type="paragraph" w:styleId="Xl60" w:customStyle="1">
    <w:name w:val="xl60"/>
    <w:basedOn w:val="Normal"/>
    <w:qFormat/>
    <w:rsid w:val="000544e4"/>
    <w:pPr>
      <w:widowControl/>
      <w:pBdr>
        <w:bottom w:val="single" w:sz="4" w:space="0" w:color="00000A"/>
      </w:pBdr>
      <w:spacing w:beforeAutospacing="1" w:afterAutospacing="1"/>
      <w:jc w:val="right"/>
      <w:textAlignment w:val="top"/>
    </w:pPr>
    <w:rPr>
      <w:lang w:bidi="ar-SA"/>
    </w:rPr>
  </w:style>
  <w:style w:type="paragraph" w:styleId="Xl61" w:customStyle="1">
    <w:name w:val="xl61"/>
    <w:basedOn w:val="Normal"/>
    <w:qFormat/>
    <w:rsid w:val="000544e4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b/>
      <w:bCs/>
      <w:lang w:bidi="ar-SA"/>
    </w:rPr>
  </w:style>
  <w:style w:type="paragraph" w:styleId="Xl62" w:customStyle="1">
    <w:name w:val="xl62"/>
    <w:basedOn w:val="Normal"/>
    <w:qFormat/>
    <w:rsid w:val="000544e4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b/>
      <w:bCs/>
      <w:color w:val="00000A"/>
      <w:lang w:bidi="ar-SA"/>
    </w:rPr>
  </w:style>
  <w:style w:type="paragraph" w:styleId="224" w:customStyle="1">
    <w:name w:val="Список маркированный 2"/>
    <w:basedOn w:val="Normal"/>
    <w:link w:val="2f8"/>
    <w:qFormat/>
    <w:rsid w:val="000544e4"/>
    <w:pPr>
      <w:widowControl/>
      <w:tabs>
        <w:tab w:val="left" w:pos="360" w:leader="none"/>
        <w:tab w:val="left" w:pos="1560" w:leader="none"/>
      </w:tabs>
      <w:spacing w:lineRule="auto" w:line="360"/>
      <w:ind w:left="1560" w:hanging="426"/>
      <w:jc w:val="both"/>
    </w:pPr>
    <w:rPr>
      <w:color w:val="00000A"/>
      <w:lang w:bidi="ar-SA"/>
    </w:rPr>
  </w:style>
  <w:style w:type="paragraph" w:styleId="125" w:customStyle="1">
    <w:name w:val="Знак Знак Знак1 Знак Знак Знак Знак Знак Знак Знак Знак Знак Знак Знак Знак Знак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ConsPlusNonformat" w:customStyle="1">
    <w:name w:val="ConsPlusNonformat"/>
    <w:qFormat/>
    <w:rsid w:val="000544e4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sz w:val="24"/>
      <w:szCs w:val="20"/>
      <w:lang w:val="ru-RU" w:eastAsia="ru-RU" w:bidi="ar-SA"/>
    </w:rPr>
  </w:style>
  <w:style w:type="paragraph" w:styleId="126" w:customStyle="1">
    <w:name w:val="Знак Знак Знак1 Знак Знак Знак Знак Знак Знак Знак Знак Знак Знак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318" w:customStyle="1">
    <w:name w:val="Знак Знак3 Знак Знак Знак Знак"/>
    <w:basedOn w:val="Normal"/>
    <w:qFormat/>
    <w:rsid w:val="000544e4"/>
    <w:pPr>
      <w:widowControl/>
      <w:spacing w:beforeAutospacing="1" w:afterAutospacing="1"/>
    </w:pPr>
    <w:rPr>
      <w:rFonts w:ascii="Tahoma" w:hAnsi="Tahoma"/>
      <w:color w:val="00000A"/>
      <w:sz w:val="20"/>
      <w:szCs w:val="20"/>
      <w:lang w:val="en-US" w:eastAsia="en-US" w:bidi="ar-SA"/>
    </w:rPr>
  </w:style>
  <w:style w:type="paragraph" w:styleId="411" w:customStyle="1">
    <w:name w:val="Знак Знак4 Знак Знак Знак Знак Знак Знак Знак Знак Знак Знак Знак Знак"/>
    <w:basedOn w:val="Normal"/>
    <w:autoRedefine/>
    <w:qFormat/>
    <w:rsid w:val="000544e4"/>
    <w:pPr>
      <w:widowControl/>
      <w:spacing w:lineRule="exact" w:line="240" w:before="0" w:after="160"/>
      <w:jc w:val="right"/>
    </w:pPr>
    <w:rPr>
      <w:color w:val="00000A"/>
      <w:lang w:val="en-US" w:eastAsia="en-US" w:bidi="ar-SA"/>
    </w:rPr>
  </w:style>
  <w:style w:type="paragraph" w:styleId="57" w:customStyle="1">
    <w:name w:val="Стиль5"/>
    <w:basedOn w:val="2"/>
    <w:link w:val="57"/>
    <w:qFormat/>
    <w:rsid w:val="00ab159a"/>
    <w:pPr>
      <w:tabs>
        <w:tab w:val="left" w:pos="1502" w:leader="none"/>
      </w:tabs>
      <w:spacing w:lineRule="auto" w:line="360" w:before="0" w:after="0"/>
    </w:pPr>
    <w:rPr>
      <w:rFonts w:ascii="Times New Roman" w:hAnsi="Times New Roman"/>
      <w:b w:val="false"/>
      <w:i w:val="false"/>
      <w:sz w:val="32"/>
      <w:szCs w:val="32"/>
    </w:rPr>
  </w:style>
  <w:style w:type="paragraph" w:styleId="TOCHeading">
    <w:name w:val="TOC Heading"/>
    <w:basedOn w:val="1"/>
    <w:uiPriority w:val="39"/>
    <w:unhideWhenUsed/>
    <w:qFormat/>
    <w:rsid w:val="005568a1"/>
    <w:pPr>
      <w:widowControl/>
      <w:spacing w:lineRule="auto" w:line="276"/>
    </w:pPr>
    <w:rPr>
      <w:lang w:eastAsia="en-US"/>
    </w:rPr>
  </w:style>
  <w:style w:type="paragraph" w:styleId="68" w:customStyle="1">
    <w:name w:val="Стиль6"/>
    <w:basedOn w:val="1"/>
    <w:link w:val="67"/>
    <w:qFormat/>
    <w:rsid w:val="005568a1"/>
    <w:pPr>
      <w:spacing w:lineRule="auto" w:line="360" w:before="200" w:after="60"/>
      <w:ind w:left="0" w:firstLine="709"/>
      <w:jc w:val="both"/>
    </w:pPr>
    <w:rPr>
      <w:rFonts w:ascii="Times New Roman" w:hAnsi="Times New Roman" w:cs="Arial"/>
      <w:b w:val="false"/>
      <w:color w:val="00000A"/>
      <w:sz w:val="36"/>
      <w:lang w:bidi="ru-RU"/>
    </w:rPr>
  </w:style>
  <w:style w:type="paragraph" w:styleId="78" w:customStyle="1">
    <w:name w:val="Стиль7"/>
    <w:basedOn w:val="216"/>
    <w:link w:val="77"/>
    <w:qFormat/>
    <w:rsid w:val="005568a1"/>
    <w:pPr>
      <w:shd w:val="clear" w:color="auto" w:fill="auto"/>
      <w:spacing w:lineRule="auto" w:line="360" w:before="0" w:after="0"/>
      <w:ind w:firstLine="800"/>
      <w:jc w:val="both"/>
    </w:pPr>
    <w:rPr>
      <w:color w:val="000000"/>
      <w:lang w:bidi="ru-RU"/>
    </w:rPr>
  </w:style>
  <w:style w:type="paragraph" w:styleId="Style68" w:customStyle="1">
    <w:name w:val="Таблица - текст основной"/>
    <w:basedOn w:val="Style43"/>
    <w:link w:val="-0"/>
    <w:qFormat/>
    <w:rsid w:val="00774894"/>
    <w:pPr>
      <w:suppressAutoHyphens w:val="true"/>
      <w:spacing w:lineRule="auto" w:line="276" w:before="40" w:after="0"/>
      <w:jc w:val="left"/>
    </w:pPr>
    <w:rPr>
      <w:rFonts w:ascii="Arial" w:hAnsi="Arial" w:eastAsia="Calibri" w:cs="Arial"/>
      <w:color w:val="000000"/>
      <w:sz w:val="20"/>
      <w:lang w:eastAsia="en-US"/>
    </w:rPr>
  </w:style>
  <w:style w:type="paragraph" w:styleId="Style69" w:customStyle="1">
    <w:name w:val="Таблица - шапка"/>
    <w:basedOn w:val="Normal"/>
    <w:link w:val="-4"/>
    <w:qFormat/>
    <w:rsid w:val="00774894"/>
    <w:pPr>
      <w:widowControl/>
      <w:suppressAutoHyphens w:val="true"/>
      <w:spacing w:before="60" w:after="60"/>
      <w:jc w:val="center"/>
    </w:pPr>
    <w:rPr>
      <w:rFonts w:ascii="Arial" w:hAnsi="Arial" w:eastAsia="Calibri" w:cs="Arial"/>
      <w:b/>
      <w:color w:val="00000A"/>
      <w:sz w:val="20"/>
      <w:szCs w:val="20"/>
      <w:lang w:eastAsia="en-US" w:bidi="ar-SA"/>
    </w:rPr>
  </w:style>
  <w:style w:type="paragraph" w:styleId="Style70" w:customStyle="1">
    <w:name w:val="Таблица - текст выделенный"/>
    <w:basedOn w:val="Style43"/>
    <w:link w:val="-5"/>
    <w:qFormat/>
    <w:rsid w:val="009b472f"/>
    <w:pPr>
      <w:suppressAutoHyphens w:val="true"/>
      <w:spacing w:before="120" w:after="120"/>
    </w:pPr>
    <w:rPr>
      <w:rFonts w:ascii="Arial" w:hAnsi="Arial" w:eastAsia="Calibri" w:cs="Arial"/>
      <w:b/>
      <w:sz w:val="22"/>
      <w:szCs w:val="22"/>
      <w:lang w:eastAsia="en-US"/>
    </w:rPr>
  </w:style>
  <w:style w:type="paragraph" w:styleId="Style71" w:customStyle="1">
    <w:name w:val="Таблица - текст-центр"/>
    <w:basedOn w:val="Style68"/>
    <w:link w:val="--"/>
    <w:qFormat/>
    <w:rsid w:val="009b472f"/>
    <w:pPr>
      <w:jc w:val="center"/>
    </w:pPr>
    <w:rPr>
      <w:rFonts w:eastAsia="Times New Roman"/>
    </w:rPr>
  </w:style>
  <w:style w:type="paragraph" w:styleId="225" w:customStyle="1">
    <w:name w:val="Основной текст2"/>
    <w:basedOn w:val="Normal"/>
    <w:link w:val="afffff0"/>
    <w:qFormat/>
    <w:rsid w:val="001e74ae"/>
    <w:pPr>
      <w:shd w:val="clear" w:color="auto" w:fill="FFFFFF"/>
      <w:spacing w:lineRule="exact" w:line="321"/>
    </w:pPr>
    <w:rPr>
      <w:rFonts w:ascii="Sylfaen" w:hAnsi="Sylfaen" w:eastAsia="Sylfaen" w:cs="Sylfaen"/>
      <w:color w:val="00000A"/>
      <w:sz w:val="19"/>
      <w:szCs w:val="19"/>
      <w:lang w:bidi="ar-SA"/>
    </w:rPr>
  </w:style>
  <w:style w:type="paragraph" w:styleId="ListBullet">
    <w:name w:val="List Bullet"/>
    <w:basedOn w:val="Style62"/>
    <w:autoRedefine/>
    <w:qFormat/>
    <w:rsid w:val="000d69c9"/>
    <w:pPr>
      <w:spacing w:lineRule="auto" w:line="312" w:before="40" w:after="0"/>
    </w:pPr>
    <w:rPr/>
  </w:style>
  <w:style w:type="paragraph" w:styleId="Style72" w:customStyle="1">
    <w:name w:val="Содержимое таблицы"/>
    <w:basedOn w:val="Normal"/>
    <w:qFormat/>
    <w:rsid w:val="0033111f"/>
    <w:pPr>
      <w:suppressLineNumbers/>
      <w:suppressAutoHyphens w:val="true"/>
    </w:pPr>
    <w:rPr>
      <w:rFonts w:eastAsia="Arial Unicode MS"/>
      <w:color w:val="00000A"/>
      <w:lang w:eastAsia="ar-SA" w:bidi="ar-SA"/>
    </w:rPr>
  </w:style>
  <w:style w:type="paragraph" w:styleId="Msolistparagraph" w:customStyle="1">
    <w:name w:val="msolistparagraph"/>
    <w:basedOn w:val="Normal"/>
    <w:qFormat/>
    <w:rsid w:val="00771990"/>
    <w:pPr>
      <w:widowControl/>
      <w:spacing w:before="0" w:after="60"/>
      <w:ind w:left="720" w:firstLine="709"/>
      <w:jc w:val="both"/>
    </w:pPr>
    <w:rPr>
      <w:color w:val="00000A"/>
      <w:sz w:val="28"/>
      <w:szCs w:val="20"/>
      <w:lang w:bidi="ar-SA"/>
    </w:rPr>
  </w:style>
  <w:style w:type="paragraph" w:styleId="Style73" w:customStyle="1">
    <w:name w:val="Таблица - Текст основной"/>
    <w:basedOn w:val="Normal"/>
    <w:link w:val="-a"/>
    <w:qFormat/>
    <w:rsid w:val="000e613b"/>
    <w:pPr>
      <w:widowControl/>
      <w:suppressAutoHyphens w:val="true"/>
      <w:spacing w:before="20" w:after="20"/>
    </w:pPr>
    <w:rPr>
      <w:rFonts w:ascii="Arial" w:hAnsi="Arial"/>
      <w:color w:val="00000A"/>
      <w:sz w:val="20"/>
      <w:szCs w:val="20"/>
      <w:lang w:bidi="ar-SA"/>
    </w:rPr>
  </w:style>
  <w:style w:type="paragraph" w:styleId="Formattext" w:customStyle="1">
    <w:name w:val="formattext"/>
    <w:basedOn w:val="Normal"/>
    <w:qFormat/>
    <w:rsid w:val="000a6c79"/>
    <w:pPr>
      <w:widowControl/>
      <w:spacing w:beforeAutospacing="1" w:afterAutospacing="1"/>
    </w:pPr>
    <w:rPr>
      <w:color w:val="00000A"/>
      <w:lang w:bidi="ar-SA"/>
    </w:rPr>
  </w:style>
  <w:style w:type="paragraph" w:styleId="Style74" w:customStyle="1">
    <w:name w:val="Изображение"/>
    <w:basedOn w:val="Normal"/>
    <w:uiPriority w:val="39"/>
    <w:qFormat/>
    <w:rsid w:val="00713013"/>
    <w:pPr>
      <w:keepNext/>
      <w:widowControl/>
      <w:tabs>
        <w:tab w:val="left" w:pos="5103" w:leader="none"/>
      </w:tabs>
      <w:spacing w:lineRule="auto" w:line="360"/>
      <w:jc w:val="center"/>
    </w:pPr>
    <w:rPr>
      <w:color w:val="00000A"/>
      <w:sz w:val="28"/>
      <w:szCs w:val="20"/>
      <w:lang w:bidi="ar-SA"/>
    </w:rPr>
  </w:style>
  <w:style w:type="paragraph" w:styleId="Style75" w:customStyle="1">
    <w:name w:val="Текст в таблице"/>
    <w:basedOn w:val="Normal"/>
    <w:uiPriority w:val="37"/>
    <w:qFormat/>
    <w:rsid w:val="00713013"/>
    <w:pPr>
      <w:widowControl/>
      <w:tabs>
        <w:tab w:val="left" w:pos="5103" w:leader="none"/>
      </w:tabs>
      <w:spacing w:lineRule="auto" w:line="360"/>
    </w:pPr>
    <w:rPr>
      <w:color w:val="00000A"/>
      <w:sz w:val="28"/>
      <w:szCs w:val="28"/>
      <w:lang w:bidi="ar-SA"/>
    </w:rPr>
  </w:style>
  <w:style w:type="paragraph" w:styleId="127" w:customStyle="1">
    <w:name w:val="Абзац списка1"/>
    <w:basedOn w:val="Normal"/>
    <w:link w:val="ListParagraphChar"/>
    <w:qFormat/>
    <w:rsid w:val="00713013"/>
    <w:pPr>
      <w:widowControl/>
      <w:tabs>
        <w:tab w:val="left" w:pos="5103" w:leader="none"/>
      </w:tabs>
      <w:spacing w:lineRule="auto" w:line="276" w:before="0" w:after="200"/>
      <w:ind w:left="720" w:hanging="0"/>
    </w:pPr>
    <w:rPr>
      <w:rFonts w:ascii="Calibri" w:hAnsi="Calibri" w:eastAsia="Calibri"/>
      <w:color w:val="00000A"/>
      <w:sz w:val="22"/>
      <w:szCs w:val="22"/>
      <w:lang w:bidi="ar-SA"/>
    </w:rPr>
  </w:style>
  <w:style w:type="paragraph" w:styleId="Style76" w:customStyle="1">
    <w:name w:val="Безотрывный"/>
    <w:basedOn w:val="Normal"/>
    <w:qFormat/>
    <w:rsid w:val="00713013"/>
    <w:pPr>
      <w:keepNext/>
      <w:widowControl/>
      <w:tabs>
        <w:tab w:val="left" w:pos="5103" w:leader="none"/>
      </w:tabs>
      <w:spacing w:lineRule="auto" w:line="360" w:before="0" w:after="60"/>
      <w:ind w:firstLine="709"/>
      <w:jc w:val="both"/>
    </w:pPr>
    <w:rPr>
      <w:rFonts w:eastAsia="Calibri"/>
      <w:color w:val="00000A"/>
      <w:lang w:bidi="ar-SA"/>
    </w:rPr>
  </w:style>
  <w:style w:type="paragraph" w:styleId="Style77" w:customStyle="1">
    <w:name w:val="Заголовок таблицы"/>
    <w:basedOn w:val="Normal"/>
    <w:qFormat/>
    <w:rsid w:val="00713013"/>
    <w:pPr>
      <w:widowControl/>
      <w:tabs>
        <w:tab w:val="left" w:pos="5103" w:leader="none"/>
      </w:tabs>
      <w:spacing w:before="0" w:after="60"/>
      <w:jc w:val="center"/>
    </w:pPr>
    <w:rPr>
      <w:rFonts w:eastAsia="Calibri" w:cs="Tahoma"/>
      <w:b/>
      <w:color w:val="00000A"/>
      <w:szCs w:val="18"/>
      <w:lang w:eastAsia="de-DE" w:bidi="ar-SA"/>
    </w:rPr>
  </w:style>
  <w:style w:type="paragraph" w:styleId="Revision">
    <w:name w:val="Revision"/>
    <w:uiPriority w:val="99"/>
    <w:semiHidden/>
    <w:qFormat/>
    <w:rsid w:val="00713013"/>
    <w:pPr>
      <w:widowControl/>
      <w:bidi w:val="0"/>
      <w:spacing w:lineRule="auto" w:line="360"/>
      <w:ind w:firstLine="709"/>
      <w:jc w:val="both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Style78" w:customStyle="1">
    <w:name w:val="Название таблиц"/>
    <w:basedOn w:val="Normal"/>
    <w:link w:val="afffff9"/>
    <w:uiPriority w:val="39"/>
    <w:qFormat/>
    <w:rsid w:val="00713013"/>
    <w:pPr>
      <w:widowControl/>
      <w:tabs>
        <w:tab w:val="left" w:pos="5103" w:leader="none"/>
      </w:tabs>
      <w:spacing w:lineRule="auto" w:line="360"/>
    </w:pPr>
    <w:rPr>
      <w:color w:val="00000A"/>
      <w:sz w:val="28"/>
      <w:szCs w:val="28"/>
      <w:lang w:bidi="ar-SA"/>
    </w:rPr>
  </w:style>
  <w:style w:type="paragraph" w:styleId="Style79" w:customStyle="1">
    <w:name w:val="Пояснительный текст к рисунку"/>
    <w:basedOn w:val="Normal"/>
    <w:autoRedefine/>
    <w:uiPriority w:val="43"/>
    <w:qFormat/>
    <w:rsid w:val="00713013"/>
    <w:pPr>
      <w:widowControl/>
      <w:tabs>
        <w:tab w:val="left" w:pos="5103" w:leader="none"/>
      </w:tabs>
      <w:spacing w:lineRule="auto" w:line="360"/>
      <w:ind w:firstLine="709"/>
      <w:jc w:val="center"/>
    </w:pPr>
    <w:rPr>
      <w:color w:val="00000A"/>
      <w:szCs w:val="28"/>
      <w:lang w:bidi="ar-SA"/>
    </w:rPr>
  </w:style>
  <w:style w:type="paragraph" w:styleId="Style80" w:customStyle="1">
    <w:name w:val="По правому краю"/>
    <w:basedOn w:val="Normal"/>
    <w:uiPriority w:val="54"/>
    <w:qFormat/>
    <w:rsid w:val="00713013"/>
    <w:pPr>
      <w:widowControl/>
      <w:tabs>
        <w:tab w:val="left" w:pos="5103" w:leader="none"/>
      </w:tabs>
      <w:spacing w:lineRule="auto" w:line="360"/>
      <w:ind w:firstLine="709"/>
      <w:jc w:val="right"/>
    </w:pPr>
    <w:rPr>
      <w:color w:val="00000A"/>
      <w:sz w:val="28"/>
      <w:szCs w:val="28"/>
      <w:lang w:bidi="ar-SA"/>
    </w:rPr>
  </w:style>
  <w:style w:type="paragraph" w:styleId="Style81" w:customStyle="1">
    <w:name w:val="Ошибка"/>
    <w:basedOn w:val="Normal"/>
    <w:uiPriority w:val="59"/>
    <w:qFormat/>
    <w:rsid w:val="00713013"/>
    <w:pPr>
      <w:widowControl/>
      <w:tabs>
        <w:tab w:val="left" w:pos="5103" w:leader="none"/>
      </w:tabs>
      <w:spacing w:lineRule="auto" w:line="360"/>
      <w:ind w:firstLine="709"/>
      <w:jc w:val="both"/>
    </w:pPr>
    <w:rPr>
      <w:color w:val="FF0000"/>
      <w:sz w:val="28"/>
      <w:szCs w:val="28"/>
      <w:lang w:bidi="ar-SA"/>
    </w:rPr>
  </w:style>
  <w:style w:type="paragraph" w:styleId="128" w:customStyle="1">
    <w:name w:val="1 Уровень"/>
    <w:basedOn w:val="Normal"/>
    <w:qFormat/>
    <w:rsid w:val="00713013"/>
    <w:pPr>
      <w:jc w:val="both"/>
    </w:pPr>
    <w:rPr>
      <w:color w:val="00000A"/>
      <w:lang w:bidi="ar-SA"/>
    </w:rPr>
  </w:style>
  <w:style w:type="paragraph" w:styleId="129" w:customStyle="1">
    <w:name w:val="ЗАГОЛОВОК 1_НеНум"/>
    <w:basedOn w:val="1"/>
    <w:qFormat/>
    <w:rsid w:val="00713013"/>
    <w:pPr>
      <w:keepLines w:val="false"/>
      <w:pageBreakBefore/>
      <w:widowControl/>
      <w:tabs>
        <w:tab w:val="left" w:pos="992" w:leader="none"/>
      </w:tabs>
      <w:suppressAutoHyphens w:val="true"/>
      <w:spacing w:lineRule="auto" w:line="360" w:before="240" w:after="60"/>
    </w:pPr>
    <w:rPr>
      <w:rFonts w:ascii="Times New Roman" w:hAnsi="Times New Roman" w:cs="Arial"/>
      <w:caps/>
      <w:color w:val="00000A"/>
      <w:sz w:val="32"/>
      <w:szCs w:val="32"/>
    </w:rPr>
  </w:style>
  <w:style w:type="paragraph" w:styleId="Default" w:customStyle="1">
    <w:name w:val="Default"/>
    <w:qFormat/>
    <w:rsid w:val="00713013"/>
    <w:pPr>
      <w:widowControl/>
      <w:bidi w:val="0"/>
      <w:jc w:val="left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styleId="P4" w:customStyle="1">
    <w:name w:val="p4"/>
    <w:basedOn w:val="Normal"/>
    <w:qFormat/>
    <w:rsid w:val="00713013"/>
    <w:pPr>
      <w:widowControl/>
      <w:spacing w:beforeAutospacing="1" w:afterAutospacing="1"/>
    </w:pPr>
    <w:rPr>
      <w:color w:val="00000A"/>
      <w:lang w:bidi="ar-SA"/>
    </w:rPr>
  </w:style>
  <w:style w:type="paragraph" w:styleId="7321" w:customStyle="1">
    <w:name w:val="ГОСТ 7.32"/>
    <w:basedOn w:val="Normal"/>
    <w:link w:val="7320"/>
    <w:qFormat/>
    <w:rsid w:val="00713013"/>
    <w:pPr>
      <w:widowControl/>
      <w:spacing w:lineRule="auto" w:line="360"/>
      <w:ind w:firstLine="567"/>
      <w:jc w:val="both"/>
    </w:pPr>
    <w:rPr>
      <w:rFonts w:eastAsia="Calibri"/>
      <w:color w:val="00000A"/>
      <w:sz w:val="28"/>
      <w:szCs w:val="28"/>
      <w:lang w:eastAsia="en-US" w:bidi="ar-SA"/>
    </w:rPr>
  </w:style>
  <w:style w:type="paragraph" w:styleId="Quote">
    <w:name w:val="Quote"/>
    <w:basedOn w:val="Normal"/>
    <w:link w:val="2fd"/>
    <w:uiPriority w:val="29"/>
    <w:qFormat/>
    <w:rsid w:val="00713013"/>
    <w:pPr>
      <w:widowControl/>
      <w:spacing w:lineRule="auto" w:line="276" w:before="0" w:after="200"/>
    </w:pPr>
    <w:rPr>
      <w:rFonts w:ascii="Calibri" w:hAnsi="Calibri"/>
      <w:i/>
      <w:iCs/>
      <w:sz w:val="22"/>
      <w:szCs w:val="22"/>
      <w:lang w:val="en-US" w:eastAsia="en-US" w:bidi="en-US"/>
    </w:rPr>
  </w:style>
  <w:style w:type="paragraph" w:styleId="IntenseQuote">
    <w:name w:val="Intense Quote"/>
    <w:basedOn w:val="Normal"/>
    <w:link w:val="affffff"/>
    <w:uiPriority w:val="30"/>
    <w:qFormat/>
    <w:rsid w:val="00713013"/>
    <w:pPr>
      <w:widowControl/>
      <w:pBdr>
        <w:bottom w:val="single" w:sz="4" w:space="4" w:color="4F81BD"/>
      </w:pBdr>
      <w:spacing w:lineRule="auto" w:line="276" w:before="200" w:after="280"/>
      <w:ind w:left="936" w:right="936" w:hanging="0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paragraph" w:styleId="Xl125" w:customStyle="1">
    <w:name w:val="xl125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/>
      <w:jc w:val="right"/>
      <w:textAlignment w:val="top"/>
    </w:pPr>
    <w:rPr>
      <w:color w:val="00000A"/>
      <w:sz w:val="18"/>
      <w:szCs w:val="18"/>
      <w:lang w:bidi="ar-SA"/>
    </w:rPr>
  </w:style>
  <w:style w:type="paragraph" w:styleId="Xl126" w:customStyle="1">
    <w:name w:val="xl126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/>
      <w:jc w:val="right"/>
      <w:textAlignment w:val="top"/>
    </w:pPr>
    <w:rPr>
      <w:color w:val="00000A"/>
      <w:sz w:val="18"/>
      <w:szCs w:val="18"/>
      <w:lang w:bidi="ar-SA"/>
    </w:rPr>
  </w:style>
  <w:style w:type="paragraph" w:styleId="Xl127" w:customStyle="1">
    <w:name w:val="xl127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b/>
      <w:bCs/>
      <w:color w:val="00000A"/>
      <w:sz w:val="18"/>
      <w:szCs w:val="18"/>
      <w:lang w:bidi="ar-SA"/>
    </w:rPr>
  </w:style>
  <w:style w:type="paragraph" w:styleId="Xl128" w:customStyle="1">
    <w:name w:val="xl128"/>
    <w:basedOn w:val="Normal"/>
    <w:qFormat/>
    <w:rsid w:val="00060820"/>
    <w:pPr>
      <w:widowControl/>
      <w:pBdr>
        <w:top w:val="single" w:sz="4" w:space="0" w:color="00000A"/>
        <w:left w:val="single" w:sz="4" w:space="26" w:color="00000A"/>
        <w:bottom w:val="single" w:sz="4" w:space="0" w:color="00000A"/>
      </w:pBdr>
      <w:spacing w:beforeAutospacing="1" w:afterAutospacing="1"/>
      <w:ind w:firstLine="300"/>
      <w:textAlignment w:val="top"/>
    </w:pPr>
    <w:rPr>
      <w:b/>
      <w:bCs/>
      <w:color w:val="00000A"/>
      <w:sz w:val="18"/>
      <w:szCs w:val="18"/>
      <w:lang w:bidi="ar-SA"/>
    </w:rPr>
  </w:style>
  <w:style w:type="paragraph" w:styleId="Xl129" w:customStyle="1">
    <w:name w:val="xl129"/>
    <w:basedOn w:val="Normal"/>
    <w:qFormat/>
    <w:rsid w:val="00060820"/>
    <w:pPr>
      <w:widowControl/>
      <w:pBdr>
        <w:top w:val="single" w:sz="4" w:space="0" w:color="00000A"/>
        <w:bottom w:val="single" w:sz="4" w:space="0" w:color="00000A"/>
      </w:pBdr>
      <w:spacing w:beforeAutospacing="1" w:afterAutospacing="1"/>
      <w:ind w:firstLine="300"/>
      <w:textAlignment w:val="top"/>
    </w:pPr>
    <w:rPr>
      <w:b/>
      <w:bCs/>
      <w:color w:val="00000A"/>
      <w:sz w:val="18"/>
      <w:szCs w:val="18"/>
      <w:lang w:bidi="ar-SA"/>
    </w:rPr>
  </w:style>
  <w:style w:type="paragraph" w:styleId="Xl130" w:customStyle="1">
    <w:name w:val="xl130"/>
    <w:basedOn w:val="Normal"/>
    <w:qFormat/>
    <w:rsid w:val="00060820"/>
    <w:pPr>
      <w:widowControl/>
      <w:pBdr>
        <w:top w:val="single" w:sz="4" w:space="0" w:color="00000A"/>
        <w:bottom w:val="single" w:sz="4" w:space="0" w:color="00000A"/>
      </w:pBdr>
      <w:spacing w:beforeAutospacing="1" w:afterAutospacing="1"/>
      <w:ind w:firstLine="300"/>
      <w:textAlignment w:val="top"/>
    </w:pPr>
    <w:rPr>
      <w:color w:val="00000A"/>
      <w:lang w:bidi="ar-SA"/>
    </w:rPr>
  </w:style>
  <w:style w:type="paragraph" w:styleId="Xl131" w:customStyle="1">
    <w:name w:val="xl131"/>
    <w:basedOn w:val="Normal"/>
    <w:qFormat/>
    <w:rsid w:val="00060820"/>
    <w:pPr>
      <w:widowControl/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color w:val="00000A"/>
      <w:lang w:bidi="ar-SA"/>
    </w:rPr>
  </w:style>
  <w:style w:type="paragraph" w:styleId="Xl132" w:customStyle="1">
    <w:name w:val="xl132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b/>
      <w:bCs/>
      <w:color w:val="00000A"/>
      <w:sz w:val="18"/>
      <w:szCs w:val="18"/>
      <w:lang w:bidi="ar-SA"/>
    </w:rPr>
  </w:style>
  <w:style w:type="paragraph" w:styleId="Xl133" w:customStyle="1">
    <w:name w:val="xl133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b/>
      <w:bCs/>
      <w:color w:val="00000A"/>
      <w:sz w:val="18"/>
      <w:szCs w:val="18"/>
      <w:lang w:bidi="ar-SA"/>
    </w:rPr>
  </w:style>
  <w:style w:type="paragraph" w:styleId="Xl134" w:customStyle="1">
    <w:name w:val="xl134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color w:val="00000A"/>
      <w:lang w:bidi="ar-SA"/>
    </w:rPr>
  </w:style>
  <w:style w:type="paragraph" w:styleId="Xl135" w:customStyle="1">
    <w:name w:val="xl135"/>
    <w:basedOn w:val="Normal"/>
    <w:qFormat/>
    <w:rsid w:val="00060820"/>
    <w:pPr>
      <w:widowControl/>
      <w:pBdr>
        <w:top w:val="single" w:sz="4" w:space="0" w:color="00000A"/>
        <w:left w:val="single" w:sz="4" w:space="26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b/>
      <w:bCs/>
      <w:color w:val="00000A"/>
      <w:sz w:val="18"/>
      <w:szCs w:val="18"/>
      <w:lang w:bidi="ar-SA"/>
    </w:rPr>
  </w:style>
  <w:style w:type="paragraph" w:styleId="Xl136" w:customStyle="1">
    <w:name w:val="xl136"/>
    <w:basedOn w:val="Normal"/>
    <w:qFormat/>
    <w:rsid w:val="00060820"/>
    <w:pPr>
      <w:widowControl/>
      <w:pBdr>
        <w:top w:val="single" w:sz="4" w:space="0" w:color="00000A"/>
        <w:left w:val="single" w:sz="4" w:space="26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b/>
      <w:bCs/>
      <w:color w:val="00000A"/>
      <w:sz w:val="18"/>
      <w:szCs w:val="18"/>
      <w:lang w:bidi="ar-SA"/>
    </w:rPr>
  </w:style>
  <w:style w:type="paragraph" w:styleId="Xl137" w:customStyle="1">
    <w:name w:val="xl137"/>
    <w:basedOn w:val="Normal"/>
    <w:qFormat/>
    <w:rsid w:val="00060820"/>
    <w:pPr>
      <w:widowControl/>
      <w:pBdr>
        <w:top w:val="single" w:sz="4" w:space="0" w:color="00000A"/>
        <w:left w:val="single" w:sz="4" w:space="26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b/>
      <w:bCs/>
      <w:color w:val="00000A"/>
      <w:sz w:val="18"/>
      <w:szCs w:val="18"/>
      <w:lang w:bidi="ar-SA"/>
    </w:rPr>
  </w:style>
  <w:style w:type="paragraph" w:styleId="Xl138" w:customStyle="1">
    <w:name w:val="xl138"/>
    <w:basedOn w:val="Normal"/>
    <w:qFormat/>
    <w:rsid w:val="00060820"/>
    <w:pPr>
      <w:widowControl/>
      <w:pBdr>
        <w:top w:val="single" w:sz="4" w:space="0" w:color="00000A"/>
        <w:left w:val="single" w:sz="4" w:space="26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color w:val="00000A"/>
      <w:lang w:bidi="ar-SA"/>
    </w:rPr>
  </w:style>
  <w:style w:type="paragraph" w:styleId="Xl139" w:customStyle="1">
    <w:name w:val="xl139"/>
    <w:basedOn w:val="Normal"/>
    <w:qFormat/>
    <w:rsid w:val="00060820"/>
    <w:pPr>
      <w:widowControl/>
      <w:pBdr>
        <w:top w:val="single" w:sz="4" w:space="0" w:color="00000A"/>
        <w:left w:val="single" w:sz="4" w:space="26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color w:val="00000A"/>
      <w:lang w:bidi="ar-SA"/>
    </w:rPr>
  </w:style>
  <w:style w:type="paragraph" w:styleId="Xl140" w:customStyle="1">
    <w:name w:val="xl140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1" w:customStyle="1">
    <w:name w:val="xl141"/>
    <w:basedOn w:val="Normal"/>
    <w:qFormat/>
    <w:rsid w:val="00060820"/>
    <w:pPr>
      <w:widowControl/>
      <w:pBdr>
        <w:top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2" w:customStyle="1">
    <w:name w:val="xl142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C000"/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43" w:customStyle="1">
    <w:name w:val="xl143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C000"/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44" w:customStyle="1">
    <w:name w:val="xl144"/>
    <w:basedOn w:val="Normal"/>
    <w:qFormat/>
    <w:rsid w:val="00060820"/>
    <w:pPr>
      <w:widowControl/>
      <w:pBdr>
        <w:top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5" w:customStyle="1">
    <w:name w:val="xl145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6" w:customStyle="1">
    <w:name w:val="xl146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7" w:customStyle="1">
    <w:name w:val="xl147"/>
    <w:basedOn w:val="Normal"/>
    <w:qFormat/>
    <w:rsid w:val="00060820"/>
    <w:pPr>
      <w:widowControl/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8" w:customStyle="1">
    <w:name w:val="xl148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49" w:customStyle="1">
    <w:name w:val="xl149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lang w:bidi="ar-SA"/>
    </w:rPr>
  </w:style>
  <w:style w:type="paragraph" w:styleId="Xl150" w:customStyle="1">
    <w:name w:val="xl150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lang w:bidi="ar-SA"/>
    </w:rPr>
  </w:style>
  <w:style w:type="paragraph" w:styleId="Xl151" w:customStyle="1">
    <w:name w:val="xl151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52" w:customStyle="1">
    <w:name w:val="xl152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</w:pBdr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53" w:customStyle="1">
    <w:name w:val="xl153"/>
    <w:basedOn w:val="Normal"/>
    <w:qFormat/>
    <w:rsid w:val="00060820"/>
    <w:pPr>
      <w:widowControl/>
      <w:pBdr>
        <w:top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54" w:customStyle="1">
    <w:name w:val="xl154"/>
    <w:basedOn w:val="Normal"/>
    <w:qFormat/>
    <w:rsid w:val="00060820"/>
    <w:pPr>
      <w:widowControl/>
      <w:pBdr>
        <w:left w:val="single" w:sz="4" w:space="0" w:color="00000A"/>
      </w:pBdr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55" w:customStyle="1">
    <w:name w:val="xl155"/>
    <w:basedOn w:val="Normal"/>
    <w:qFormat/>
    <w:rsid w:val="00060820"/>
    <w:pPr>
      <w:widowControl/>
      <w:pBdr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sz w:val="18"/>
      <w:szCs w:val="18"/>
      <w:lang w:bidi="ar-SA"/>
    </w:rPr>
  </w:style>
  <w:style w:type="paragraph" w:styleId="Xl156" w:customStyle="1">
    <w:name w:val="xl156"/>
    <w:basedOn w:val="Normal"/>
    <w:qFormat/>
    <w:rsid w:val="00060820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lang w:bidi="ar-SA"/>
    </w:rPr>
  </w:style>
  <w:style w:type="paragraph" w:styleId="Xl157" w:customStyle="1">
    <w:name w:val="xl157"/>
    <w:basedOn w:val="Normal"/>
    <w:qFormat/>
    <w:rsid w:val="00060820"/>
    <w:pPr>
      <w:widowControl/>
      <w:pBdr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lang w:bidi="ar-SA"/>
    </w:rPr>
  </w:style>
  <w:style w:type="paragraph" w:styleId="Xl158" w:customStyle="1">
    <w:name w:val="xl158"/>
    <w:basedOn w:val="Normal"/>
    <w:qFormat/>
    <w:rsid w:val="00060820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color w:val="00000A"/>
      <w:lang w:bidi="ar-SA"/>
    </w:rPr>
  </w:style>
  <w:style w:type="paragraph" w:styleId="Xl159" w:customStyle="1">
    <w:name w:val="xl159"/>
    <w:basedOn w:val="Normal"/>
    <w:qFormat/>
    <w:rsid w:val="00060820"/>
    <w:pPr>
      <w:widowControl/>
      <w:pBdr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60" w:customStyle="1">
    <w:name w:val="xl160"/>
    <w:basedOn w:val="Normal"/>
    <w:qFormat/>
    <w:rsid w:val="00060820"/>
    <w:pPr>
      <w:widowControl/>
      <w:pBdr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61" w:customStyle="1">
    <w:name w:val="xl161"/>
    <w:basedOn w:val="Normal"/>
    <w:qFormat/>
    <w:rsid w:val="00060820"/>
    <w:pPr>
      <w:widowControl/>
      <w:pBdr>
        <w:lef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Xl162" w:customStyle="1">
    <w:name w:val="xl162"/>
    <w:basedOn w:val="Normal"/>
    <w:qFormat/>
    <w:rsid w:val="00060820"/>
    <w:pPr>
      <w:widowControl/>
      <w:pBdr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color w:val="00000A"/>
      <w:sz w:val="18"/>
      <w:szCs w:val="18"/>
      <w:lang w:bidi="ar-SA"/>
    </w:rPr>
  </w:style>
  <w:style w:type="paragraph" w:styleId="TableParagraph" w:customStyle="1">
    <w:name w:val="Table Paragraph"/>
    <w:basedOn w:val="Normal"/>
    <w:uiPriority w:val="1"/>
    <w:qFormat/>
    <w:rsid w:val="00ef193d"/>
    <w:pPr>
      <w:spacing w:lineRule="exact" w:line="256"/>
    </w:pPr>
    <w:rPr>
      <w:color w:val="00000A"/>
      <w:sz w:val="22"/>
      <w:szCs w:val="22"/>
      <w:lang w:eastAsia="en-US" w:bidi="ar-SA"/>
    </w:rPr>
  </w:style>
  <w:style w:type="paragraph" w:styleId="TOAHeading">
    <w:name w:val="TOA Heading"/>
    <w:basedOn w:val="1"/>
    <w:qFormat/>
    <w:pPr>
      <w:widowControl/>
      <w:spacing w:lineRule="auto" w:line="276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226" w:customStyle="1">
    <w:name w:val="Стиль2"/>
    <w:qFormat/>
    <w:rsid w:val="000544e4"/>
  </w:style>
  <w:style w:type="numbering" w:styleId="OutlineList3">
    <w:name w:val="Outline List 3"/>
    <w:qFormat/>
    <w:rsid w:val="000544e4"/>
  </w:style>
  <w:style w:type="numbering" w:styleId="319" w:customStyle="1">
    <w:name w:val="Стиль3"/>
    <w:qFormat/>
    <w:rsid w:val="000544e4"/>
  </w:style>
  <w:style w:type="numbering" w:styleId="412" w:customStyle="1">
    <w:name w:val="Стиль4"/>
    <w:qFormat/>
    <w:rsid w:val="000544e4"/>
  </w:style>
  <w:style w:type="numbering" w:styleId="130" w:customStyle="1">
    <w:name w:val="Нет списка1"/>
    <w:uiPriority w:val="99"/>
    <w:semiHidden/>
    <w:unhideWhenUsed/>
    <w:qFormat/>
    <w:rsid w:val="009568d4"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6"/>
    <w:uiPriority w:val="39"/>
    <w:rsid w:val="00085544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6"/>
    <w:uiPriority w:val="59"/>
    <w:rsid w:val="00d83955"/>
    <w:pPr>
      <w:spacing w:before="120" w:line="360" w:lineRule="auto"/>
      <w:jc w:val="both"/>
    </w:pPr>
    <w:rPr>
      <w:sz w:val="28"/>
      <w:szCs w:val="28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4">
    <w:name w:val="Стиль таблицы1"/>
    <w:basedOn w:val="afe"/>
    <w:rsid w:val="000544e4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8">
    <w:name w:val="Table List 8"/>
    <w:basedOn w:val="a6"/>
    <w:rsid w:val="000544e4"/>
    <w:tblPr>
      <w:tblStyleRowBandSize w:val="1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-7">
    <w:name w:val="Table List 7"/>
    <w:basedOn w:val="a6"/>
    <w:rsid w:val="000544e4"/>
    <w:tblPr>
      <w:tblStyleRowBandSize w:val="1"/>
      <w:tblInd w:w="0" w:type="dxa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-2">
    <w:name w:val="Table List 2"/>
    <w:basedOn w:val="a6"/>
    <w:rsid w:val="000544e4"/>
    <w:tblPr>
      <w:tblStyleRowBandSize w:val="2"/>
      <w:tblInd w:w="0" w:type="dxa"/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56">
    <w:name w:val="Table Columns 5"/>
    <w:basedOn w:val="a6"/>
    <w:rsid w:val="000544e4"/>
    <w:tblPr>
      <w:tblStyleColBandSize w:val="1"/>
      <w:tblInd w:w="0" w:type="dxa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</w:tblStylePr>
  </w:style>
  <w:style w:type="table" w:styleId="1f5">
    <w:name w:val="Table Columns 1"/>
    <w:basedOn w:val="a6"/>
    <w:rsid w:val="000544e4"/>
    <w:rPr>
      <w:b/>
      <w:bCs/>
    </w:rPr>
    <w:tblPr>
      <w:tblStyleColBandSize w:val="1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affff9">
    <w:name w:val="Table Contemporary"/>
    <w:basedOn w:val="a6"/>
    <w:rsid w:val="000544e4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3f3">
    <w:name w:val="Table 3D effects 3"/>
    <w:basedOn w:val="a6"/>
    <w:rsid w:val="000544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1f6">
    <w:name w:val="Table Subtle 1"/>
    <w:basedOn w:val="a6"/>
    <w:rsid w:val="000544e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affffa">
    <w:name w:val="Table Elegant"/>
    <w:basedOn w:val="a6"/>
    <w:rsid w:val="000544e4"/>
    <w:tblPr>
      <w:tblInd w:w="0" w:type="dxa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-3">
    <w:name w:val="Table Web 3"/>
    <w:basedOn w:val="a6"/>
    <w:rsid w:val="000544e4"/>
    <w:tblPr>
      <w:tblInd w:w="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customStyle="1" w:styleId="112">
    <w:name w:val="Средний список 11"/>
    <w:basedOn w:val="a6"/>
    <w:uiPriority w:val="65"/>
    <w:rsid w:val="00713013"/>
    <w:rPr>
      <w:lang w:eastAsia="en-US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fb">
    <w:name w:val="Сетка таблицы2"/>
    <w:basedOn w:val="a6"/>
    <w:uiPriority w:val="99"/>
    <w:rsid w:val="00713013"/>
    <w:rPr>
      <w:lang w:eastAsia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25e91"/>
    <w:rPr>
      <w:rFonts w:asciiTheme="minorHAnsi" w:hAnsiTheme="minorHAnsi" w:eastAsiaTheme="minorHAnsi" w:cstheme="minorBidi"/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header" Target="header2.xml"/><Relationship Id="rId7" Type="http://schemas.openxmlformats.org/officeDocument/2006/relationships/footer" Target="footer3.xml"/><Relationship Id="rId8" Type="http://schemas.openxmlformats.org/officeDocument/2006/relationships/header" Target="header3.xml"/><Relationship Id="rId9" Type="http://schemas.openxmlformats.org/officeDocument/2006/relationships/footer" Target="footer4.xml"/><Relationship Id="rId10" Type="http://schemas.openxmlformats.org/officeDocument/2006/relationships/header" Target="header4.xml"/><Relationship Id="rId11" Type="http://schemas.openxmlformats.org/officeDocument/2006/relationships/footer" Target="footer5.xml"/><Relationship Id="rId12" Type="http://schemas.openxmlformats.org/officeDocument/2006/relationships/header" Target="header5.xml"/><Relationship Id="rId13" Type="http://schemas.openxmlformats.org/officeDocument/2006/relationships/footer" Target="footer6.xml"/><Relationship Id="rId14" Type="http://schemas.openxmlformats.org/officeDocument/2006/relationships/header" Target="header6.xml"/><Relationship Id="rId15" Type="http://schemas.openxmlformats.org/officeDocument/2006/relationships/footer" Target="footer7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_____Microsoft_Office_Excel1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plotArea>
      <c:lineChart>
        <c:grouping val="standard"/>
        <c:ser>
          <c:idx val="0"/>
          <c:order val="0"/>
          <c:tx>
            <c:strRef>
              <c:f>label 0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4a7ebb"/>
            </a:solidFill>
            <a:ln w="28440">
              <a:solidFill>
                <a:srgbClr val="4a7ebb"/>
              </a:solidFill>
              <a:round/>
            </a:ln>
          </c:spPr>
          <c:marker>
            <c:symbol val="none"/>
          </c:marker>
          <c:dLbls>
            <c:dLbl>
              <c:idx val="0"/>
              <c:dLblPos val="r"/>
              <c:showLegendKey val="0"/>
              <c:showVal val="0"/>
              <c:showCatName val="0"/>
              <c:showSerName val="0"/>
              <c:showPercent val="0"/>
            </c:dLbl>
            <c:dLbl>
              <c:idx val="1"/>
              <c:dLblPos val="r"/>
              <c:showLegendKey val="0"/>
              <c:showVal val="0"/>
              <c:showCatName val="0"/>
              <c:showSerName val="0"/>
              <c:showPercent val="0"/>
            </c:dLbl>
            <c:dLbl>
              <c:idx val="2"/>
              <c:dLblPos val="r"/>
              <c:showLegendKey val="0"/>
              <c:showVal val="0"/>
              <c:showCatName val="0"/>
              <c:showSerName val="0"/>
              <c:showPercent val="0"/>
            </c:dLbl>
            <c:dLbl>
              <c:idx val="3"/>
              <c:dLblPos val="r"/>
              <c:showLegendKey val="0"/>
              <c:showVal val="0"/>
              <c:showCatName val="0"/>
              <c:showSerName val="0"/>
              <c:showPercent val="0"/>
            </c:dLbl>
            <c:dLbl>
              <c:idx val="4"/>
              <c:dLblPos val="r"/>
              <c:showLegendKey val="0"/>
              <c:showVal val="0"/>
              <c:showCatName val="0"/>
              <c:showSerName val="0"/>
              <c:showPercent val="0"/>
            </c:dLbl>
            <c:dLblPos val="r"/>
            <c:showLegendKey val="0"/>
            <c:showVal val="0"/>
            <c:showCatName val="0"/>
            <c:showSerName val="0"/>
            <c:showPercent val="0"/>
            <c:showLeaderLines val="0"/>
          </c:dLbls>
          <c:cat>
            <c:strRef>
              <c:f>categories</c:f>
              <c:strCach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5"/>
                <c:pt idx="0">
                  <c:v>59197</c:v>
                </c:pt>
                <c:pt idx="1">
                  <c:v>58851</c:v>
                </c:pt>
                <c:pt idx="2">
                  <c:v>57856</c:v>
                </c:pt>
                <c:pt idx="3">
                  <c:v>57052</c:v>
                </c:pt>
                <c:pt idx="4">
                  <c:v>56197</c:v>
                </c:pt>
              </c:numCache>
            </c:numRef>
          </c:val>
          <c:smooth val="0"/>
        </c:ser>
        <c:hiLowLines>
          <c:spPr>
            <a:ln>
              <a:noFill/>
            </a:ln>
          </c:spPr>
        </c:hiLowLines>
        <c:marker val="0"/>
        <c:axId val="25565679"/>
        <c:axId val="20616081"/>
      </c:lineChart>
      <c:catAx>
        <c:axId val="25565679"/>
        <c:scaling>
          <c:orientation val="minMax"/>
        </c:scaling>
        <c:delete val="0"/>
        <c:axPos val="b"/>
        <c:numFmt formatCode="DD/MM/YYYY" sourceLinked="1"/>
        <c:majorTickMark val="out"/>
        <c:minorTickMark val="none"/>
        <c:tickLblPos val="nextTo"/>
        <c:spPr>
          <a:ln w="9360">
            <a:solidFill>
              <a:srgbClr val="878787"/>
            </a:solidFill>
            <a:round/>
          </a:ln>
        </c:spPr>
        <c:txPr>
          <a:bodyPr/>
          <a:p>
            <a:pPr>
              <a:defRPr b="0" sz="1200" spc="-1" strike="noStrike">
                <a:solidFill>
                  <a:srgbClr val="000000"/>
                </a:solidFill>
                <a:uFill>
                  <a:solidFill>
                    <a:srgbClr val="ffffff"/>
                  </a:solidFill>
                </a:uFill>
                <a:latin typeface="Times New Roman"/>
              </a:defRPr>
            </a:pPr>
          </a:p>
        </c:txPr>
        <c:crossAx val="20616081"/>
        <c:crosses val="autoZero"/>
        <c:auto val="1"/>
        <c:lblAlgn val="ctr"/>
        <c:lblOffset val="100"/>
      </c:catAx>
      <c:valAx>
        <c:axId val="20616081"/>
        <c:scaling>
          <c:orientation val="minMax"/>
        </c:scaling>
        <c:delete val="0"/>
        <c:axPos val="l"/>
        <c:majorGridlines>
          <c:spPr>
            <a:ln w="9360">
              <a:solidFill>
                <a:srgbClr val="878787"/>
              </a:solidFill>
              <a:round/>
            </a:ln>
          </c:spPr>
        </c:majorGridlines>
        <c:numFmt formatCode="General" sourceLinked="0"/>
        <c:majorTickMark val="out"/>
        <c:minorTickMark val="none"/>
        <c:tickLblPos val="nextTo"/>
        <c:spPr>
          <a:ln w="9360">
            <a:solidFill>
              <a:srgbClr val="878787"/>
            </a:solidFill>
            <a:round/>
          </a:ln>
        </c:spPr>
        <c:txPr>
          <a:bodyPr/>
          <a:p>
            <a:pPr>
              <a:defRPr b="0" sz="1200" spc="-1" strike="noStrike">
                <a:solidFill>
                  <a:srgbClr val="000000"/>
                </a:solidFill>
                <a:uFill>
                  <a:solidFill>
                    <a:srgbClr val="ffffff"/>
                  </a:solidFill>
                </a:uFill>
                <a:latin typeface="Times New Roman"/>
              </a:defRPr>
            </a:pPr>
          </a:p>
        </c:txPr>
        <c:crossAx val="25565679"/>
        <c:crosses val="autoZero"/>
        <c:crossBetween val="midCat"/>
      </c:valAx>
      <c:spPr>
        <a:solidFill>
          <a:srgbClr val="ffffff"/>
        </a:solidFill>
        <a:ln>
          <a:noFill/>
        </a:ln>
      </c:spPr>
    </c:plotArea>
    <c:plotVisOnly val="1"/>
    <c:dispBlanksAs val="gap"/>
  </c:chart>
  <c:spPr>
    <a:solidFill>
      <a:srgbClr val="ffffff"/>
    </a:solidFill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0A2CE-DBE8-400C-9B12-1B4C0696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Application>LibreOffice/5.1.6.2$Linux_X86_64 LibreOffice_project/10m0$Build-2</Application>
  <Pages>64</Pages>
  <Words>7538</Words>
  <Characters>49984</Characters>
  <CharactersWithSpaces>55203</CharactersWithSpaces>
  <Paragraphs>2419</Paragraphs>
  <Company>ООО ТИМПРОФ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2021-05-20T11:29:00Z</dcterms:created>
  <dc:creator>ООО ТИМПРОФ</dc:creator>
  <dc:description/>
  <dc:language>ru-RU</dc:language>
  <cp:lastModifiedBy/>
  <cp:lastPrinted>2021-05-31T13:17:50Z</cp:lastPrinted>
  <dcterms:modified xsi:type="dcterms:W3CDTF">2021-05-31T13:32:31Z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ООО ТИМПРОФ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Manager">
    <vt:lpwstr>Д.В. Алексеев</vt:lpwstr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